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CA2" w:rsidRDefault="00064CA2" w:rsidP="00F818BF">
      <w:pPr>
        <w:spacing w:after="0" w:line="240" w:lineRule="auto"/>
        <w:rPr>
          <w:b/>
          <w:sz w:val="32"/>
        </w:rPr>
      </w:pPr>
      <w:r w:rsidRPr="00770FF0">
        <w:rPr>
          <w:b/>
          <w:noProof/>
          <w:sz w:val="32"/>
          <w:lang w:val="es-ES" w:eastAsia="es-ES"/>
        </w:rPr>
        <w:drawing>
          <wp:anchor distT="0" distB="0" distL="114300" distR="114300" simplePos="0" relativeHeight="251659264" behindDoc="1" locked="0" layoutInCell="1" allowOverlap="1" wp14:anchorId="3E47F260" wp14:editId="692A1A59">
            <wp:simplePos x="0" y="0"/>
            <wp:positionH relativeFrom="column">
              <wp:posOffset>-631825</wp:posOffset>
            </wp:positionH>
            <wp:positionV relativeFrom="paragraph">
              <wp:posOffset>-448945</wp:posOffset>
            </wp:positionV>
            <wp:extent cx="3636010" cy="1476375"/>
            <wp:effectExtent l="0" t="0" r="2540" b="9525"/>
            <wp:wrapTight wrapText="bothSides">
              <wp:wrapPolygon edited="0">
                <wp:start x="0" y="0"/>
                <wp:lineTo x="0" y="21461"/>
                <wp:lineTo x="21502" y="21461"/>
                <wp:lineTo x="2150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ut-de-page-V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36010" cy="1476375"/>
                    </a:xfrm>
                    <a:prstGeom prst="rect">
                      <a:avLst/>
                    </a:prstGeom>
                  </pic:spPr>
                </pic:pic>
              </a:graphicData>
            </a:graphic>
            <wp14:sizeRelH relativeFrom="page">
              <wp14:pctWidth>0</wp14:pctWidth>
            </wp14:sizeRelH>
            <wp14:sizeRelV relativeFrom="page">
              <wp14:pctHeight>0</wp14:pctHeight>
            </wp14:sizeRelV>
          </wp:anchor>
        </w:drawing>
      </w:r>
    </w:p>
    <w:p w:rsidR="00064CA2" w:rsidRDefault="00064CA2" w:rsidP="00F818BF">
      <w:pPr>
        <w:spacing w:after="0" w:line="240" w:lineRule="auto"/>
        <w:rPr>
          <w:b/>
          <w:sz w:val="32"/>
        </w:rPr>
      </w:pPr>
    </w:p>
    <w:p w:rsidR="00F818BF" w:rsidRPr="00770FF0" w:rsidRDefault="00770FF0" w:rsidP="00F818BF">
      <w:pPr>
        <w:spacing w:after="0" w:line="240" w:lineRule="auto"/>
        <w:rPr>
          <w:b/>
          <w:sz w:val="32"/>
        </w:rPr>
      </w:pPr>
      <w:r w:rsidRPr="00770FF0">
        <w:rPr>
          <w:b/>
          <w:sz w:val="32"/>
        </w:rPr>
        <w:t>COMMUNIQUE DE PRESSE</w:t>
      </w:r>
    </w:p>
    <w:p w:rsidR="00F818BF" w:rsidRDefault="00F818BF" w:rsidP="00F818BF">
      <w:pPr>
        <w:spacing w:after="0" w:line="240" w:lineRule="auto"/>
      </w:pPr>
    </w:p>
    <w:p w:rsidR="0042354B" w:rsidRDefault="0042354B" w:rsidP="00F818BF">
      <w:pPr>
        <w:spacing w:after="0" w:line="240" w:lineRule="auto"/>
      </w:pPr>
    </w:p>
    <w:p w:rsidR="00CF3C09" w:rsidRPr="00B81519" w:rsidRDefault="00CF3C09" w:rsidP="0077649E">
      <w:pPr>
        <w:pStyle w:val="Default"/>
        <w:jc w:val="center"/>
        <w:rPr>
          <w:color w:val="4F81BD" w:themeColor="accent1"/>
          <w:lang w:val="fr-FR"/>
        </w:rPr>
      </w:pPr>
    </w:p>
    <w:p w:rsidR="00434C82" w:rsidRDefault="00434C82" w:rsidP="0077649E">
      <w:pPr>
        <w:pStyle w:val="NormalWeb"/>
        <w:shd w:val="clear" w:color="auto" w:fill="FFFFFF"/>
        <w:spacing w:before="0" w:beforeAutospacing="0" w:after="0" w:afterAutospacing="0"/>
        <w:jc w:val="center"/>
        <w:rPr>
          <w:rFonts w:ascii="Tahoma" w:hAnsi="Tahoma" w:cs="Tahoma"/>
          <w:color w:val="0070C0"/>
          <w:szCs w:val="20"/>
          <w:lang w:val="fr-FR"/>
        </w:rPr>
      </w:pPr>
    </w:p>
    <w:p w:rsidR="00434C82" w:rsidRDefault="00434C82" w:rsidP="0077649E">
      <w:pPr>
        <w:pStyle w:val="NormalWeb"/>
        <w:shd w:val="clear" w:color="auto" w:fill="FFFFFF"/>
        <w:spacing w:before="0" w:beforeAutospacing="0" w:after="0" w:afterAutospacing="0"/>
        <w:jc w:val="center"/>
        <w:rPr>
          <w:rFonts w:ascii="Tahoma" w:hAnsi="Tahoma" w:cs="Tahoma"/>
          <w:color w:val="0070C0"/>
          <w:szCs w:val="20"/>
          <w:lang w:val="fr-FR"/>
        </w:rPr>
      </w:pPr>
    </w:p>
    <w:p w:rsidR="00CD1D8F" w:rsidRDefault="00FE37DF" w:rsidP="0077649E">
      <w:pPr>
        <w:pStyle w:val="NormalWeb"/>
        <w:shd w:val="clear" w:color="auto" w:fill="FFFFFF"/>
        <w:spacing w:before="0" w:beforeAutospacing="0" w:after="0" w:afterAutospacing="0"/>
        <w:jc w:val="center"/>
        <w:rPr>
          <w:rFonts w:ascii="Tahoma" w:hAnsi="Tahoma" w:cs="Tahoma"/>
          <w:color w:val="0070C0"/>
          <w:szCs w:val="20"/>
          <w:lang w:val="fr-FR"/>
        </w:rPr>
      </w:pPr>
      <w:r w:rsidRPr="00FE37DF">
        <w:rPr>
          <w:rFonts w:ascii="Tahoma" w:hAnsi="Tahoma" w:cs="Tahoma"/>
          <w:color w:val="0070C0"/>
          <w:szCs w:val="20"/>
          <w:lang w:val="fr-FR"/>
        </w:rPr>
        <w:t xml:space="preserve">KAFAAT LILJAMIA LANCE </w:t>
      </w:r>
      <w:r w:rsidR="00CD1D8F">
        <w:rPr>
          <w:rFonts w:ascii="Tahoma" w:hAnsi="Tahoma" w:cs="Tahoma"/>
          <w:color w:val="0070C0"/>
          <w:szCs w:val="20"/>
          <w:lang w:val="fr-FR"/>
        </w:rPr>
        <w:t xml:space="preserve"> </w:t>
      </w:r>
    </w:p>
    <w:p w:rsidR="00CD1D8F" w:rsidRDefault="00CD1D8F" w:rsidP="0077649E">
      <w:pPr>
        <w:pStyle w:val="NormalWeb"/>
        <w:shd w:val="clear" w:color="auto" w:fill="FFFFFF"/>
        <w:spacing w:before="0" w:beforeAutospacing="0" w:after="0" w:afterAutospacing="0"/>
        <w:jc w:val="center"/>
        <w:rPr>
          <w:rFonts w:ascii="Tahoma" w:hAnsi="Tahoma" w:cs="Tahoma"/>
          <w:color w:val="0070C0"/>
          <w:szCs w:val="20"/>
          <w:lang w:val="fr-FR"/>
        </w:rPr>
      </w:pPr>
      <w:r>
        <w:rPr>
          <w:rFonts w:ascii="Tahoma" w:hAnsi="Tahoma" w:cs="Tahoma"/>
          <w:color w:val="0070C0"/>
          <w:szCs w:val="20"/>
          <w:lang w:val="fr-FR"/>
        </w:rPr>
        <w:t xml:space="preserve">DEUX </w:t>
      </w:r>
      <w:r w:rsidR="00FE37DF" w:rsidRPr="00FE37DF">
        <w:rPr>
          <w:rFonts w:ascii="Tahoma" w:hAnsi="Tahoma" w:cs="Tahoma"/>
          <w:color w:val="0070C0"/>
          <w:szCs w:val="20"/>
          <w:lang w:val="fr-FR"/>
        </w:rPr>
        <w:t xml:space="preserve">APPELS A PROJETS </w:t>
      </w:r>
    </w:p>
    <w:p w:rsidR="00FE37DF" w:rsidRDefault="00FE37DF" w:rsidP="0077649E">
      <w:pPr>
        <w:pStyle w:val="NormalWeb"/>
        <w:shd w:val="clear" w:color="auto" w:fill="FFFFFF"/>
        <w:spacing w:before="0" w:beforeAutospacing="0" w:after="0" w:afterAutospacing="0"/>
        <w:jc w:val="center"/>
        <w:rPr>
          <w:rFonts w:ascii="Tahoma" w:hAnsi="Tahoma" w:cs="Tahoma"/>
          <w:color w:val="0070C0"/>
          <w:szCs w:val="20"/>
          <w:lang w:val="fr-FR"/>
        </w:rPr>
      </w:pPr>
      <w:r w:rsidRPr="00FE37DF">
        <w:rPr>
          <w:rFonts w:ascii="Tahoma" w:hAnsi="Tahoma" w:cs="Tahoma"/>
          <w:color w:val="0070C0"/>
          <w:szCs w:val="20"/>
          <w:lang w:val="fr-FR"/>
        </w:rPr>
        <w:t>POUR LA FORMATION PROFESSIONNELLE</w:t>
      </w:r>
    </w:p>
    <w:p w:rsidR="00507C91" w:rsidRDefault="00507C91" w:rsidP="0077649E">
      <w:pPr>
        <w:pStyle w:val="NormalWeb"/>
        <w:shd w:val="clear" w:color="auto" w:fill="FFFFFF"/>
        <w:spacing w:before="0" w:beforeAutospacing="0" w:after="0" w:afterAutospacing="0"/>
        <w:jc w:val="center"/>
        <w:rPr>
          <w:rFonts w:ascii="Tahoma" w:hAnsi="Tahoma" w:cs="Tahoma"/>
          <w:color w:val="0070C0"/>
          <w:szCs w:val="20"/>
          <w:lang w:val="fr-FR"/>
        </w:rPr>
      </w:pPr>
    </w:p>
    <w:p w:rsidR="00507C91" w:rsidRPr="00FE37DF" w:rsidRDefault="00507C91" w:rsidP="0077649E">
      <w:pPr>
        <w:pStyle w:val="NormalWeb"/>
        <w:shd w:val="clear" w:color="auto" w:fill="FFFFFF"/>
        <w:spacing w:before="0" w:beforeAutospacing="0" w:after="0" w:afterAutospacing="0"/>
        <w:jc w:val="center"/>
        <w:rPr>
          <w:rFonts w:ascii="Tahoma" w:hAnsi="Tahoma" w:cs="Tahoma"/>
          <w:color w:val="0070C0"/>
          <w:szCs w:val="20"/>
          <w:lang w:val="fr-FR"/>
        </w:rPr>
      </w:pPr>
    </w:p>
    <w:p w:rsidR="00FE37DF" w:rsidRDefault="00FE37DF" w:rsidP="00C6697B">
      <w:pPr>
        <w:pStyle w:val="NormalWeb"/>
        <w:shd w:val="clear" w:color="auto" w:fill="FFFFFF"/>
        <w:spacing w:before="0" w:beforeAutospacing="0" w:after="0" w:afterAutospacing="0"/>
        <w:jc w:val="both"/>
        <w:rPr>
          <w:rFonts w:ascii="Tahoma" w:hAnsi="Tahoma" w:cs="Tahoma"/>
          <w:color w:val="333333"/>
          <w:sz w:val="20"/>
          <w:szCs w:val="20"/>
          <w:lang w:val="fr-FR"/>
        </w:rPr>
      </w:pPr>
    </w:p>
    <w:p w:rsidR="00FE37DF" w:rsidRPr="00FE37DF" w:rsidRDefault="00CD1D8F" w:rsidP="00C6697B">
      <w:pPr>
        <w:pStyle w:val="NormalWeb"/>
        <w:shd w:val="clear" w:color="auto" w:fill="FFFFFF"/>
        <w:spacing w:before="0" w:beforeAutospacing="0" w:after="0" w:afterAutospacing="0"/>
        <w:jc w:val="both"/>
        <w:rPr>
          <w:rFonts w:ascii="Arial" w:hAnsi="Arial" w:cs="Arial"/>
          <w:color w:val="333333"/>
          <w:sz w:val="20"/>
          <w:szCs w:val="20"/>
          <w:lang w:val="fr-FR"/>
        </w:rPr>
      </w:pPr>
      <w:r w:rsidRPr="00CD1D8F">
        <w:rPr>
          <w:rFonts w:ascii="Arial" w:hAnsi="Arial" w:cs="Arial"/>
          <w:b/>
          <w:color w:val="333333"/>
          <w:sz w:val="20"/>
          <w:szCs w:val="20"/>
          <w:lang w:val="fr-FR"/>
        </w:rPr>
        <w:t>Tanger</w:t>
      </w:r>
      <w:r w:rsidR="0099771C">
        <w:rPr>
          <w:rFonts w:ascii="Arial" w:hAnsi="Arial" w:cs="Arial"/>
          <w:b/>
          <w:color w:val="333333"/>
          <w:sz w:val="20"/>
          <w:szCs w:val="20"/>
          <w:lang w:val="fr-FR"/>
        </w:rPr>
        <w:t>, le</w:t>
      </w:r>
      <w:r w:rsidRPr="00CD1D8F">
        <w:rPr>
          <w:rFonts w:ascii="Arial" w:hAnsi="Arial" w:cs="Arial"/>
          <w:b/>
          <w:color w:val="333333"/>
          <w:sz w:val="20"/>
          <w:szCs w:val="20"/>
          <w:lang w:val="fr-FR"/>
        </w:rPr>
        <w:t xml:space="preserve"> 22 janvier 2019</w:t>
      </w:r>
      <w:r>
        <w:rPr>
          <w:rFonts w:ascii="Arial" w:hAnsi="Arial" w:cs="Arial"/>
          <w:color w:val="333333"/>
          <w:sz w:val="20"/>
          <w:szCs w:val="20"/>
          <w:lang w:val="fr-FR"/>
        </w:rPr>
        <w:t xml:space="preserve"> - </w:t>
      </w:r>
      <w:r w:rsidR="00FE37DF" w:rsidRPr="00FE37DF">
        <w:rPr>
          <w:rFonts w:ascii="Arial" w:hAnsi="Arial" w:cs="Arial"/>
          <w:color w:val="333333"/>
          <w:sz w:val="20"/>
          <w:szCs w:val="20"/>
          <w:lang w:val="fr-FR"/>
        </w:rPr>
        <w:t xml:space="preserve">Le projet </w:t>
      </w:r>
      <w:proofErr w:type="spellStart"/>
      <w:r w:rsidR="00FE37DF" w:rsidRPr="00FE37DF">
        <w:rPr>
          <w:rFonts w:ascii="Arial" w:hAnsi="Arial" w:cs="Arial"/>
          <w:color w:val="333333"/>
          <w:sz w:val="20"/>
          <w:szCs w:val="20"/>
          <w:lang w:val="fr-FR"/>
        </w:rPr>
        <w:t>Kafaat</w:t>
      </w:r>
      <w:proofErr w:type="spellEnd"/>
      <w:r w:rsidR="00FE37DF" w:rsidRPr="00FE37DF">
        <w:rPr>
          <w:rFonts w:ascii="Arial" w:hAnsi="Arial" w:cs="Arial"/>
          <w:color w:val="333333"/>
          <w:sz w:val="20"/>
          <w:szCs w:val="20"/>
          <w:lang w:val="fr-FR"/>
        </w:rPr>
        <w:t xml:space="preserve"> </w:t>
      </w:r>
      <w:proofErr w:type="spellStart"/>
      <w:r w:rsidR="00FE37DF" w:rsidRPr="00FE37DF">
        <w:rPr>
          <w:rFonts w:ascii="Arial" w:hAnsi="Arial" w:cs="Arial"/>
          <w:color w:val="333333"/>
          <w:sz w:val="20"/>
          <w:szCs w:val="20"/>
          <w:lang w:val="fr-FR"/>
        </w:rPr>
        <w:t>Liljamia</w:t>
      </w:r>
      <w:proofErr w:type="spellEnd"/>
      <w:r w:rsidR="00FE37DF" w:rsidRPr="00FE37DF">
        <w:rPr>
          <w:rFonts w:ascii="Arial" w:hAnsi="Arial" w:cs="Arial"/>
          <w:color w:val="333333"/>
          <w:sz w:val="20"/>
          <w:szCs w:val="20"/>
          <w:lang w:val="fr-FR"/>
        </w:rPr>
        <w:t>, lancé à la rentrée 2017 et financé par l’Union européenne, ambitionne d’agir sur la coordination entre les acteurs du secteur public, du secteur privé et des organisations de la société civile pour une meilleure efficacité de la formation professionnelle au Maroc. Le projet est mis en œuvre par le British Council et l’Agence Espagnole de Coopération Internationale pour le Développement (AECID) en partenariat avec le Secrétariat d’État à la Formation professionnelle.</w:t>
      </w:r>
    </w:p>
    <w:p w:rsidR="00FE37DF" w:rsidRPr="00FE37DF" w:rsidRDefault="00FE37DF" w:rsidP="00C6697B">
      <w:pPr>
        <w:pStyle w:val="NormalWeb"/>
        <w:shd w:val="clear" w:color="auto" w:fill="FFFFFF"/>
        <w:spacing w:before="0" w:beforeAutospacing="0" w:after="0" w:afterAutospacing="0"/>
        <w:jc w:val="both"/>
        <w:rPr>
          <w:rFonts w:ascii="Arial" w:hAnsi="Arial" w:cs="Arial"/>
          <w:color w:val="333333"/>
          <w:sz w:val="20"/>
          <w:szCs w:val="20"/>
          <w:lang w:val="fr-FR"/>
        </w:rPr>
      </w:pPr>
    </w:p>
    <w:p w:rsidR="00FE37DF" w:rsidRPr="003A0469" w:rsidRDefault="00E919CB" w:rsidP="00C6697B">
      <w:pPr>
        <w:pStyle w:val="NormalWeb"/>
        <w:shd w:val="clear" w:color="auto" w:fill="FFFFFF"/>
        <w:spacing w:before="0" w:beforeAutospacing="0" w:after="0" w:afterAutospacing="0"/>
        <w:jc w:val="both"/>
        <w:rPr>
          <w:rFonts w:ascii="Arial" w:hAnsi="Arial" w:cs="Arial"/>
          <w:b/>
          <w:color w:val="333333"/>
          <w:sz w:val="20"/>
          <w:szCs w:val="20"/>
          <w:lang w:val="fr-FR"/>
        </w:rPr>
      </w:pPr>
      <w:r w:rsidRPr="003A0469">
        <w:rPr>
          <w:rFonts w:ascii="Arial" w:hAnsi="Arial" w:cs="Arial"/>
          <w:b/>
          <w:color w:val="333333"/>
          <w:sz w:val="20"/>
          <w:szCs w:val="20"/>
          <w:lang w:val="fr-FR"/>
        </w:rPr>
        <w:t>Dans le cadre de ce projet, d</w:t>
      </w:r>
      <w:r w:rsidR="00FE37DF" w:rsidRPr="003A0469">
        <w:rPr>
          <w:rFonts w:ascii="Arial" w:hAnsi="Arial" w:cs="Arial"/>
          <w:b/>
          <w:color w:val="333333"/>
          <w:sz w:val="20"/>
          <w:szCs w:val="20"/>
          <w:lang w:val="fr-FR"/>
        </w:rPr>
        <w:t>eux Appels à Manifestation d’Intérêt, représentant un montant de 7</w:t>
      </w:r>
      <w:r w:rsidRPr="003A0469">
        <w:rPr>
          <w:rFonts w:ascii="Arial" w:hAnsi="Arial" w:cs="Arial"/>
          <w:b/>
          <w:color w:val="333333"/>
          <w:sz w:val="20"/>
          <w:szCs w:val="20"/>
          <w:lang w:val="fr-FR"/>
        </w:rPr>
        <w:t>00 000€ ont été annoncé</w:t>
      </w:r>
      <w:r w:rsidR="00FE37DF" w:rsidRPr="003A0469">
        <w:rPr>
          <w:rFonts w:ascii="Arial" w:hAnsi="Arial" w:cs="Arial"/>
          <w:b/>
          <w:color w:val="333333"/>
          <w:sz w:val="20"/>
          <w:szCs w:val="20"/>
          <w:lang w:val="fr-FR"/>
        </w:rPr>
        <w:t>. En effet, l’AECID propose de financer des projets d’une durée de 12 mois maximum</w:t>
      </w:r>
      <w:r w:rsidR="00AD0E57" w:rsidRPr="003A0469">
        <w:rPr>
          <w:rFonts w:ascii="Arial" w:hAnsi="Arial" w:cs="Arial"/>
          <w:b/>
          <w:color w:val="333333"/>
          <w:sz w:val="20"/>
          <w:szCs w:val="20"/>
          <w:lang w:val="fr-FR"/>
        </w:rPr>
        <w:t>,</w:t>
      </w:r>
      <w:r w:rsidR="00FE37DF" w:rsidRPr="003A0469">
        <w:rPr>
          <w:rFonts w:ascii="Arial" w:hAnsi="Arial" w:cs="Arial"/>
          <w:b/>
          <w:color w:val="333333"/>
          <w:sz w:val="20"/>
          <w:szCs w:val="20"/>
          <w:lang w:val="fr-FR"/>
        </w:rPr>
        <w:t xml:space="preserve"> portés par des associations locales visant la formation et l’insertion professionnelle, l’inclusion sociale et l’auto-emploi des jeunes en situation vulnérable des 2 régions cibles du projet : Tanger Tétouan Al </w:t>
      </w:r>
      <w:proofErr w:type="spellStart"/>
      <w:r w:rsidR="00FE37DF" w:rsidRPr="003A0469">
        <w:rPr>
          <w:rFonts w:ascii="Arial" w:hAnsi="Arial" w:cs="Arial"/>
          <w:b/>
          <w:color w:val="333333"/>
          <w:sz w:val="20"/>
          <w:szCs w:val="20"/>
          <w:lang w:val="fr-FR"/>
        </w:rPr>
        <w:t>Hoceïma</w:t>
      </w:r>
      <w:proofErr w:type="spellEnd"/>
      <w:r w:rsidR="00FE37DF" w:rsidRPr="003A0469">
        <w:rPr>
          <w:rFonts w:ascii="Arial" w:hAnsi="Arial" w:cs="Arial"/>
          <w:b/>
          <w:color w:val="333333"/>
          <w:sz w:val="20"/>
          <w:szCs w:val="20"/>
          <w:lang w:val="fr-FR"/>
        </w:rPr>
        <w:t xml:space="preserve"> et l’Oriental.</w:t>
      </w:r>
    </w:p>
    <w:p w:rsidR="00FE37DF" w:rsidRPr="00FE37DF" w:rsidRDefault="00FE37DF" w:rsidP="00C6697B">
      <w:pPr>
        <w:pStyle w:val="NormalWeb"/>
        <w:shd w:val="clear" w:color="auto" w:fill="FFFFFF"/>
        <w:spacing w:before="0" w:beforeAutospacing="0" w:after="0" w:afterAutospacing="0"/>
        <w:jc w:val="both"/>
        <w:rPr>
          <w:rFonts w:ascii="Arial" w:hAnsi="Arial" w:cs="Arial"/>
          <w:color w:val="333333"/>
          <w:sz w:val="20"/>
          <w:szCs w:val="20"/>
          <w:lang w:val="fr-FR"/>
        </w:rPr>
      </w:pPr>
    </w:p>
    <w:p w:rsidR="00FE37DF" w:rsidRDefault="00FE37DF" w:rsidP="00C6697B">
      <w:pPr>
        <w:pStyle w:val="NormalWeb"/>
        <w:shd w:val="clear" w:color="auto" w:fill="FFFFFF"/>
        <w:spacing w:before="0" w:beforeAutospacing="0" w:after="0" w:afterAutospacing="0"/>
        <w:jc w:val="both"/>
        <w:rPr>
          <w:rFonts w:ascii="Arial" w:hAnsi="Arial" w:cs="Arial"/>
          <w:color w:val="333333"/>
          <w:sz w:val="20"/>
          <w:szCs w:val="20"/>
          <w:lang w:val="fr-FR"/>
        </w:rPr>
      </w:pPr>
      <w:r w:rsidRPr="00FE37DF">
        <w:rPr>
          <w:rFonts w:ascii="Arial" w:hAnsi="Arial" w:cs="Arial"/>
          <w:color w:val="333333"/>
          <w:sz w:val="20"/>
          <w:szCs w:val="20"/>
          <w:lang w:val="fr-FR"/>
        </w:rPr>
        <w:t xml:space="preserve">Au total, ce seront 6 à 8 projets </w:t>
      </w:r>
      <w:r w:rsidR="00AD0E57">
        <w:rPr>
          <w:rFonts w:ascii="Arial" w:hAnsi="Arial" w:cs="Arial"/>
          <w:color w:val="333333"/>
          <w:sz w:val="20"/>
          <w:szCs w:val="20"/>
          <w:lang w:val="fr-FR"/>
        </w:rPr>
        <w:t xml:space="preserve">d’une durée maximale de 12 mois </w:t>
      </w:r>
      <w:r w:rsidRPr="00FE37DF">
        <w:rPr>
          <w:rFonts w:ascii="Arial" w:hAnsi="Arial" w:cs="Arial"/>
          <w:color w:val="333333"/>
          <w:sz w:val="20"/>
          <w:szCs w:val="20"/>
          <w:lang w:val="fr-FR"/>
        </w:rPr>
        <w:t xml:space="preserve">qui seront sélectionnés par AECID afin de développer des démarches innovantes de formation professionnelle, basées sur une approche territoriale et axée sur le marché du travail. En effet, l’adéquation de l’offre de formation et de son contenu avec les besoins réels de l’économie et des entreprises est un des enjeux cruciaux en matière de réduction du chômage des populations les plus vulnérables, et notamment des jeunes. C’est pourquoi, les projets présentés devront  justifier de leur pertinence quant au tissu local mais </w:t>
      </w:r>
      <w:bookmarkStart w:id="0" w:name="_GoBack"/>
      <w:bookmarkEnd w:id="0"/>
      <w:r w:rsidRPr="00FE37DF">
        <w:rPr>
          <w:rFonts w:ascii="Arial" w:hAnsi="Arial" w:cs="Arial"/>
          <w:color w:val="333333"/>
          <w:sz w:val="20"/>
          <w:szCs w:val="20"/>
          <w:lang w:val="fr-FR"/>
        </w:rPr>
        <w:t>aussi, autant que possible, intervenir pour davantage de coordination entre les acteurs afin d’éviter le saupoudrage d</w:t>
      </w:r>
      <w:r w:rsidR="0077649E">
        <w:rPr>
          <w:rFonts w:ascii="Arial" w:hAnsi="Arial" w:cs="Arial"/>
          <w:color w:val="333333"/>
          <w:sz w:val="20"/>
          <w:szCs w:val="20"/>
          <w:lang w:val="fr-FR"/>
        </w:rPr>
        <w:t>es énergies et des initiatives.</w:t>
      </w:r>
    </w:p>
    <w:p w:rsidR="0077649E" w:rsidRDefault="0077649E" w:rsidP="00C6697B">
      <w:pPr>
        <w:pStyle w:val="NormalWeb"/>
        <w:shd w:val="clear" w:color="auto" w:fill="FFFFFF"/>
        <w:spacing w:before="0" w:beforeAutospacing="0" w:after="0" w:afterAutospacing="0"/>
        <w:jc w:val="both"/>
        <w:rPr>
          <w:rFonts w:ascii="Arial" w:hAnsi="Arial" w:cs="Arial"/>
          <w:color w:val="333333"/>
          <w:sz w:val="20"/>
          <w:szCs w:val="20"/>
          <w:lang w:val="fr-FR"/>
        </w:rPr>
      </w:pPr>
    </w:p>
    <w:p w:rsidR="0077649E" w:rsidRPr="00FE37DF" w:rsidRDefault="0077649E" w:rsidP="00C6697B">
      <w:pPr>
        <w:pStyle w:val="NormalWeb"/>
        <w:shd w:val="clear" w:color="auto" w:fill="FFFFFF"/>
        <w:spacing w:before="0" w:beforeAutospacing="0" w:after="0" w:afterAutospacing="0"/>
        <w:jc w:val="both"/>
        <w:rPr>
          <w:rFonts w:ascii="Arial" w:hAnsi="Arial" w:cs="Arial"/>
          <w:color w:val="333333"/>
          <w:sz w:val="20"/>
          <w:szCs w:val="20"/>
          <w:lang w:val="fr-FR"/>
        </w:rPr>
      </w:pPr>
      <w:r>
        <w:rPr>
          <w:rFonts w:ascii="Arial" w:hAnsi="Arial" w:cs="Arial"/>
          <w:color w:val="333333"/>
          <w:sz w:val="20"/>
          <w:szCs w:val="20"/>
          <w:lang w:val="fr-FR"/>
        </w:rPr>
        <w:t>Dans le cadre d’un premier Appel à projets dans la région de l’Oriental paru en Mai 2018, deux projets ont déjà été sélectionnés au profit des associations ACODEC (Oujda) et ASTICUDE (Nador).</w:t>
      </w:r>
    </w:p>
    <w:p w:rsidR="00FE37DF" w:rsidRPr="00FE37DF" w:rsidRDefault="00FE37DF" w:rsidP="00C6697B">
      <w:pPr>
        <w:pStyle w:val="NormalWeb"/>
        <w:shd w:val="clear" w:color="auto" w:fill="FFFFFF"/>
        <w:spacing w:before="0" w:beforeAutospacing="0" w:after="0" w:afterAutospacing="0"/>
        <w:jc w:val="both"/>
        <w:rPr>
          <w:rFonts w:ascii="Arial" w:hAnsi="Arial" w:cs="Arial"/>
          <w:color w:val="333333"/>
          <w:sz w:val="20"/>
          <w:szCs w:val="20"/>
          <w:lang w:val="fr-FR"/>
        </w:rPr>
      </w:pPr>
    </w:p>
    <w:p w:rsidR="00487797" w:rsidRDefault="00FE37DF" w:rsidP="00C6697B">
      <w:pPr>
        <w:pStyle w:val="NormalWeb"/>
        <w:shd w:val="clear" w:color="auto" w:fill="FFFFFF"/>
        <w:spacing w:before="0" w:beforeAutospacing="0" w:after="0" w:afterAutospacing="0"/>
        <w:jc w:val="both"/>
        <w:rPr>
          <w:rFonts w:ascii="Arial" w:hAnsi="Arial" w:cs="Arial"/>
          <w:color w:val="333333"/>
          <w:sz w:val="20"/>
          <w:szCs w:val="20"/>
          <w:lang w:val="fr-FR"/>
        </w:rPr>
      </w:pPr>
      <w:r w:rsidRPr="00FE37DF">
        <w:rPr>
          <w:rFonts w:ascii="Arial" w:hAnsi="Arial" w:cs="Arial"/>
          <w:color w:val="333333"/>
          <w:sz w:val="20"/>
          <w:szCs w:val="20"/>
          <w:lang w:val="fr-FR"/>
        </w:rPr>
        <w:t xml:space="preserve">Les 2 </w:t>
      </w:r>
      <w:r w:rsidR="0077649E">
        <w:rPr>
          <w:rFonts w:ascii="Arial" w:hAnsi="Arial" w:cs="Arial"/>
          <w:color w:val="333333"/>
          <w:sz w:val="20"/>
          <w:szCs w:val="20"/>
          <w:lang w:val="fr-FR"/>
        </w:rPr>
        <w:t xml:space="preserve">nouveaux </w:t>
      </w:r>
      <w:r w:rsidRPr="00FE37DF">
        <w:rPr>
          <w:rFonts w:ascii="Arial" w:hAnsi="Arial" w:cs="Arial"/>
          <w:color w:val="333333"/>
          <w:sz w:val="20"/>
          <w:szCs w:val="20"/>
          <w:lang w:val="fr-FR"/>
        </w:rPr>
        <w:t>Appels à Manifestation d’Intérêt sont disponibles sur les sites et les pages Facebook des d</w:t>
      </w:r>
      <w:r w:rsidR="00487797">
        <w:rPr>
          <w:rFonts w:ascii="Arial" w:hAnsi="Arial" w:cs="Arial"/>
          <w:color w:val="333333"/>
          <w:sz w:val="20"/>
          <w:szCs w:val="20"/>
          <w:lang w:val="fr-FR"/>
        </w:rPr>
        <w:t>ifférents partenaires :</w:t>
      </w:r>
    </w:p>
    <w:p w:rsidR="00487797" w:rsidRPr="00487797" w:rsidRDefault="00FE37DF" w:rsidP="00C6697B">
      <w:pPr>
        <w:pStyle w:val="NormalWeb"/>
        <w:shd w:val="clear" w:color="auto" w:fill="FFFFFF"/>
        <w:spacing w:before="0" w:beforeAutospacing="0" w:after="0" w:afterAutospacing="0"/>
        <w:jc w:val="both"/>
        <w:rPr>
          <w:rFonts w:ascii="Arial" w:hAnsi="Arial" w:cs="Arial"/>
          <w:color w:val="333333"/>
          <w:sz w:val="18"/>
          <w:szCs w:val="18"/>
        </w:rPr>
      </w:pPr>
      <w:proofErr w:type="spellStart"/>
      <w:r w:rsidRPr="00930A1C">
        <w:rPr>
          <w:rFonts w:ascii="Arial" w:hAnsi="Arial" w:cs="Arial"/>
          <w:b/>
          <w:color w:val="333333"/>
          <w:sz w:val="18"/>
          <w:szCs w:val="18"/>
        </w:rPr>
        <w:t>Kafaat</w:t>
      </w:r>
      <w:proofErr w:type="spellEnd"/>
      <w:r w:rsidRPr="00930A1C">
        <w:rPr>
          <w:rFonts w:ascii="Arial" w:hAnsi="Arial" w:cs="Arial"/>
          <w:b/>
          <w:color w:val="333333"/>
          <w:sz w:val="18"/>
          <w:szCs w:val="18"/>
        </w:rPr>
        <w:t xml:space="preserve"> </w:t>
      </w:r>
      <w:proofErr w:type="spellStart"/>
      <w:proofErr w:type="gramStart"/>
      <w:r w:rsidRPr="00930A1C">
        <w:rPr>
          <w:rFonts w:ascii="Arial" w:hAnsi="Arial" w:cs="Arial"/>
          <w:b/>
          <w:color w:val="333333"/>
          <w:sz w:val="18"/>
          <w:szCs w:val="18"/>
        </w:rPr>
        <w:t>Liljamia</w:t>
      </w:r>
      <w:proofErr w:type="spellEnd"/>
      <w:r w:rsidRPr="00487797">
        <w:rPr>
          <w:rFonts w:ascii="Arial" w:hAnsi="Arial" w:cs="Arial"/>
          <w:color w:val="333333"/>
          <w:sz w:val="18"/>
          <w:szCs w:val="18"/>
        </w:rPr>
        <w:t> :</w:t>
      </w:r>
      <w:proofErr w:type="gramEnd"/>
      <w:r w:rsidRPr="00487797">
        <w:rPr>
          <w:rFonts w:ascii="Arial" w:hAnsi="Arial" w:cs="Arial"/>
          <w:color w:val="333333"/>
          <w:sz w:val="18"/>
          <w:szCs w:val="18"/>
        </w:rPr>
        <w:t xml:space="preserve"> </w:t>
      </w:r>
      <w:hyperlink r:id="rId8" w:history="1">
        <w:r w:rsidRPr="00487797">
          <w:rPr>
            <w:rStyle w:val="Hipervnculo"/>
            <w:rFonts w:ascii="Arial" w:hAnsi="Arial" w:cs="Arial"/>
            <w:sz w:val="18"/>
            <w:szCs w:val="18"/>
          </w:rPr>
          <w:t>https://www.facebook.com/kafaatliljamia/</w:t>
        </w:r>
      </w:hyperlink>
      <w:r w:rsidRPr="00487797">
        <w:rPr>
          <w:rFonts w:ascii="Arial" w:hAnsi="Arial" w:cs="Arial"/>
          <w:color w:val="333333"/>
          <w:sz w:val="18"/>
          <w:szCs w:val="18"/>
        </w:rPr>
        <w:t xml:space="preserve">, </w:t>
      </w:r>
    </w:p>
    <w:p w:rsidR="00487797" w:rsidRPr="00487797" w:rsidRDefault="00FE37DF" w:rsidP="00C6697B">
      <w:pPr>
        <w:pStyle w:val="NormalWeb"/>
        <w:shd w:val="clear" w:color="auto" w:fill="FFFFFF"/>
        <w:spacing w:before="0" w:beforeAutospacing="0" w:after="0" w:afterAutospacing="0"/>
        <w:jc w:val="both"/>
        <w:rPr>
          <w:rFonts w:ascii="Arial" w:hAnsi="Arial" w:cs="Arial"/>
          <w:color w:val="333333"/>
          <w:sz w:val="18"/>
          <w:szCs w:val="18"/>
          <w:lang w:val="en-US"/>
        </w:rPr>
      </w:pPr>
      <w:r w:rsidRPr="00930A1C">
        <w:rPr>
          <w:rFonts w:ascii="Arial" w:hAnsi="Arial" w:cs="Arial"/>
          <w:b/>
          <w:color w:val="333333"/>
          <w:sz w:val="18"/>
          <w:szCs w:val="18"/>
        </w:rPr>
        <w:t>British Council</w:t>
      </w:r>
      <w:r w:rsidR="00145EAB" w:rsidRPr="00930A1C">
        <w:rPr>
          <w:rFonts w:ascii="Arial" w:hAnsi="Arial" w:cs="Arial"/>
          <w:b/>
          <w:color w:val="333333"/>
          <w:sz w:val="18"/>
          <w:szCs w:val="18"/>
        </w:rPr>
        <w:t xml:space="preserve"> </w:t>
      </w:r>
      <w:hyperlink r:id="rId9" w:history="1">
        <w:r w:rsidR="00487797" w:rsidRPr="00487797">
          <w:rPr>
            <w:rStyle w:val="Hipervnculo"/>
            <w:rFonts w:ascii="Arial" w:hAnsi="Arial" w:cs="Arial"/>
            <w:sz w:val="18"/>
            <w:szCs w:val="18"/>
          </w:rPr>
          <w:t>https://bit.ly/2RgoKYv</w:t>
        </w:r>
      </w:hyperlink>
      <w:r w:rsidR="00487797" w:rsidRPr="00487797">
        <w:rPr>
          <w:rFonts w:ascii="Arial" w:hAnsi="Arial" w:cs="Arial"/>
          <w:color w:val="A3AAAE"/>
          <w:sz w:val="18"/>
          <w:szCs w:val="18"/>
        </w:rPr>
        <w:t xml:space="preserve"> (</w:t>
      </w:r>
      <w:r w:rsidR="00487797" w:rsidRPr="00930A1C">
        <w:rPr>
          <w:rFonts w:ascii="Arial" w:hAnsi="Arial" w:cs="Arial"/>
          <w:color w:val="333333"/>
          <w:sz w:val="18"/>
          <w:szCs w:val="18"/>
          <w:lang w:val="en-US"/>
        </w:rPr>
        <w:t xml:space="preserve">Tanger </w:t>
      </w:r>
      <w:proofErr w:type="spellStart"/>
      <w:r w:rsidR="00487797" w:rsidRPr="00930A1C">
        <w:rPr>
          <w:rFonts w:ascii="Arial" w:hAnsi="Arial" w:cs="Arial"/>
          <w:color w:val="333333"/>
          <w:sz w:val="18"/>
          <w:szCs w:val="18"/>
          <w:lang w:val="en-US"/>
        </w:rPr>
        <w:t>Tétouan</w:t>
      </w:r>
      <w:proofErr w:type="spellEnd"/>
      <w:r w:rsidR="00487797" w:rsidRPr="00930A1C">
        <w:rPr>
          <w:rFonts w:ascii="Arial" w:hAnsi="Arial" w:cs="Arial"/>
          <w:color w:val="333333"/>
          <w:sz w:val="18"/>
          <w:szCs w:val="18"/>
          <w:lang w:val="en-US"/>
        </w:rPr>
        <w:t xml:space="preserve"> Al </w:t>
      </w:r>
      <w:proofErr w:type="spellStart"/>
      <w:proofErr w:type="gramStart"/>
      <w:r w:rsidR="00487797" w:rsidRPr="00930A1C">
        <w:rPr>
          <w:rFonts w:ascii="Arial" w:hAnsi="Arial" w:cs="Arial"/>
          <w:color w:val="333333"/>
          <w:sz w:val="18"/>
          <w:szCs w:val="18"/>
          <w:lang w:val="en-US"/>
        </w:rPr>
        <w:t>Hoceïma</w:t>
      </w:r>
      <w:proofErr w:type="spellEnd"/>
      <w:r w:rsidR="00487797" w:rsidRPr="00487797">
        <w:rPr>
          <w:rFonts w:ascii="Arial" w:hAnsi="Arial" w:cs="Arial"/>
          <w:b/>
          <w:color w:val="333333"/>
          <w:sz w:val="18"/>
          <w:szCs w:val="18"/>
          <w:lang w:val="en-US"/>
        </w:rPr>
        <w:t xml:space="preserve"> )</w:t>
      </w:r>
      <w:proofErr w:type="gramEnd"/>
      <w:r w:rsidR="00487797" w:rsidRPr="00487797">
        <w:rPr>
          <w:rFonts w:ascii="Arial" w:hAnsi="Arial" w:cs="Arial"/>
          <w:b/>
          <w:color w:val="333333"/>
          <w:sz w:val="18"/>
          <w:szCs w:val="18"/>
          <w:lang w:val="en-US"/>
        </w:rPr>
        <w:t xml:space="preserve"> </w:t>
      </w:r>
      <w:r w:rsidR="00487797" w:rsidRPr="00487797">
        <w:rPr>
          <w:rFonts w:ascii="Arial" w:hAnsi="Arial" w:cs="Arial"/>
          <w:color w:val="A3AAAE"/>
          <w:sz w:val="18"/>
          <w:szCs w:val="18"/>
        </w:rPr>
        <w:t xml:space="preserve">  </w:t>
      </w:r>
      <w:hyperlink r:id="rId10" w:history="1">
        <w:r w:rsidR="00487797" w:rsidRPr="00487797">
          <w:rPr>
            <w:rStyle w:val="Hipervnculo"/>
            <w:rFonts w:ascii="Arial" w:hAnsi="Arial" w:cs="Arial"/>
            <w:sz w:val="18"/>
            <w:szCs w:val="18"/>
            <w:lang w:val="en-US"/>
          </w:rPr>
          <w:t>https://bit.ly/2MmP65n</w:t>
        </w:r>
      </w:hyperlink>
      <w:r w:rsidR="00487797" w:rsidRPr="00487797">
        <w:rPr>
          <w:rFonts w:ascii="Arial" w:hAnsi="Arial" w:cs="Arial"/>
          <w:color w:val="A3AAAE"/>
          <w:sz w:val="18"/>
          <w:szCs w:val="18"/>
          <w:lang w:val="en-US"/>
        </w:rPr>
        <w:t xml:space="preserve"> (</w:t>
      </w:r>
      <w:proofErr w:type="spellStart"/>
      <w:r w:rsidR="00487797" w:rsidRPr="00930A1C">
        <w:rPr>
          <w:rFonts w:ascii="Arial" w:hAnsi="Arial" w:cs="Arial"/>
          <w:color w:val="333333"/>
          <w:sz w:val="18"/>
          <w:szCs w:val="18"/>
          <w:lang w:val="en-US"/>
        </w:rPr>
        <w:t>l’Oriental</w:t>
      </w:r>
      <w:proofErr w:type="spellEnd"/>
      <w:r w:rsidR="00487797" w:rsidRPr="00487797">
        <w:rPr>
          <w:rFonts w:ascii="Arial" w:hAnsi="Arial" w:cs="Arial"/>
          <w:b/>
          <w:color w:val="333333"/>
          <w:sz w:val="18"/>
          <w:szCs w:val="18"/>
          <w:lang w:val="en-US"/>
        </w:rPr>
        <w:t>)</w:t>
      </w:r>
    </w:p>
    <w:p w:rsidR="00FE37DF" w:rsidRPr="00917795" w:rsidRDefault="00145EAB" w:rsidP="00C6697B">
      <w:pPr>
        <w:pStyle w:val="NormalWeb"/>
        <w:shd w:val="clear" w:color="auto" w:fill="FFFFFF"/>
        <w:spacing w:before="0" w:beforeAutospacing="0" w:after="0" w:afterAutospacing="0"/>
        <w:jc w:val="both"/>
        <w:rPr>
          <w:rFonts w:ascii="Arial" w:hAnsi="Arial" w:cs="Arial"/>
          <w:color w:val="333333"/>
          <w:sz w:val="18"/>
          <w:szCs w:val="18"/>
          <w:lang w:val="fr-FR"/>
        </w:rPr>
      </w:pPr>
      <w:proofErr w:type="gramStart"/>
      <w:r w:rsidRPr="00917795">
        <w:rPr>
          <w:rFonts w:ascii="Arial" w:hAnsi="Arial" w:cs="Arial"/>
          <w:color w:val="333333"/>
          <w:sz w:val="18"/>
          <w:szCs w:val="18"/>
          <w:lang w:val="fr-FR"/>
        </w:rPr>
        <w:t>et</w:t>
      </w:r>
      <w:proofErr w:type="gramEnd"/>
      <w:r w:rsidRPr="00917795">
        <w:rPr>
          <w:rFonts w:ascii="Arial" w:hAnsi="Arial" w:cs="Arial"/>
          <w:color w:val="333333"/>
          <w:sz w:val="18"/>
          <w:szCs w:val="18"/>
          <w:lang w:val="fr-FR"/>
        </w:rPr>
        <w:t xml:space="preserve"> </w:t>
      </w:r>
      <w:r w:rsidR="00FE37DF" w:rsidRPr="00930A1C">
        <w:rPr>
          <w:rFonts w:ascii="Arial" w:hAnsi="Arial" w:cs="Arial"/>
          <w:b/>
          <w:color w:val="333333"/>
          <w:sz w:val="18"/>
          <w:szCs w:val="18"/>
          <w:lang w:val="fr-FR"/>
        </w:rPr>
        <w:t>AECID</w:t>
      </w:r>
      <w:r w:rsidR="00917795" w:rsidRPr="00917795">
        <w:rPr>
          <w:rFonts w:ascii="Arial" w:hAnsi="Arial" w:cs="Arial"/>
          <w:color w:val="333333"/>
          <w:sz w:val="18"/>
          <w:szCs w:val="18"/>
          <w:lang w:val="fr-FR"/>
        </w:rPr>
        <w:t xml:space="preserve">: </w:t>
      </w:r>
      <w:hyperlink r:id="rId11" w:history="1">
        <w:r w:rsidR="00917795" w:rsidRPr="00DB59B0">
          <w:rPr>
            <w:rStyle w:val="Hipervnculo"/>
            <w:rFonts w:ascii="Arial" w:hAnsi="Arial" w:cs="Arial"/>
            <w:sz w:val="18"/>
            <w:szCs w:val="18"/>
            <w:lang w:val="fr-FR"/>
          </w:rPr>
          <w:t>https://www.aecid.ma/</w:t>
        </w:r>
      </w:hyperlink>
      <w:r w:rsidR="00917795">
        <w:rPr>
          <w:rFonts w:ascii="Arial" w:hAnsi="Arial" w:cs="Arial"/>
          <w:color w:val="333333"/>
          <w:sz w:val="18"/>
          <w:szCs w:val="18"/>
          <w:lang w:val="fr-FR"/>
        </w:rPr>
        <w:t xml:space="preserve"> </w:t>
      </w:r>
    </w:p>
    <w:p w:rsidR="00093AE1" w:rsidRDefault="00093AE1" w:rsidP="00C6697B">
      <w:pPr>
        <w:pStyle w:val="arial"/>
        <w:ind w:firstLine="0"/>
        <w:rPr>
          <w:rFonts w:ascii="Arial" w:hAnsi="Arial" w:cs="Arial"/>
          <w:b/>
          <w:bCs/>
          <w:color w:val="17365D"/>
          <w:sz w:val="20"/>
          <w:szCs w:val="20"/>
        </w:rPr>
      </w:pPr>
    </w:p>
    <w:p w:rsidR="00434C82" w:rsidRDefault="00434C82" w:rsidP="00C6697B">
      <w:pPr>
        <w:pStyle w:val="arial"/>
        <w:ind w:firstLine="0"/>
        <w:rPr>
          <w:rFonts w:ascii="Arial" w:hAnsi="Arial" w:cs="Arial"/>
          <w:b/>
          <w:bCs/>
          <w:color w:val="17365D"/>
          <w:sz w:val="20"/>
          <w:szCs w:val="20"/>
        </w:rPr>
      </w:pPr>
    </w:p>
    <w:p w:rsidR="00D30251" w:rsidRDefault="00D30251" w:rsidP="00C6697B">
      <w:pPr>
        <w:pStyle w:val="arial"/>
        <w:ind w:firstLine="0"/>
        <w:rPr>
          <w:rFonts w:ascii="Arial" w:hAnsi="Arial" w:cs="Arial"/>
          <w:b/>
          <w:bCs/>
          <w:color w:val="17365D"/>
          <w:sz w:val="20"/>
          <w:szCs w:val="20"/>
        </w:rPr>
      </w:pPr>
    </w:p>
    <w:p w:rsidR="00434C82" w:rsidRPr="00917795" w:rsidRDefault="00434C82" w:rsidP="00C6697B">
      <w:pPr>
        <w:pStyle w:val="arial"/>
        <w:ind w:firstLine="0"/>
        <w:rPr>
          <w:rFonts w:ascii="Arial" w:hAnsi="Arial" w:cs="Arial"/>
          <w:b/>
          <w:bCs/>
          <w:color w:val="17365D"/>
          <w:sz w:val="20"/>
          <w:szCs w:val="20"/>
        </w:rPr>
      </w:pPr>
    </w:p>
    <w:p w:rsidR="00093AE1" w:rsidRPr="00930A1C" w:rsidRDefault="00093AE1" w:rsidP="00C6697B">
      <w:pPr>
        <w:pStyle w:val="arial"/>
        <w:ind w:firstLine="0"/>
        <w:rPr>
          <w:rFonts w:ascii="Arial" w:hAnsi="Arial" w:cs="Arial"/>
          <w:b/>
          <w:color w:val="000000" w:themeColor="text1"/>
          <w:sz w:val="20"/>
          <w:szCs w:val="20"/>
        </w:rPr>
      </w:pPr>
      <w:r w:rsidRPr="00930A1C">
        <w:rPr>
          <w:rFonts w:ascii="Arial" w:hAnsi="Arial" w:cs="Arial"/>
          <w:b/>
          <w:bCs/>
          <w:color w:val="000000" w:themeColor="text1"/>
          <w:sz w:val="20"/>
          <w:szCs w:val="20"/>
        </w:rPr>
        <w:t>Pour plus d’informations</w:t>
      </w:r>
      <w:r w:rsidRPr="00930A1C">
        <w:rPr>
          <w:rFonts w:ascii="Arial" w:hAnsi="Arial" w:cs="Arial"/>
          <w:b/>
          <w:color w:val="000000" w:themeColor="text1"/>
          <w:sz w:val="20"/>
          <w:szCs w:val="20"/>
        </w:rPr>
        <w:t> :</w:t>
      </w:r>
    </w:p>
    <w:p w:rsidR="002F324C" w:rsidRDefault="00093AE1" w:rsidP="00093AE1">
      <w:pPr>
        <w:autoSpaceDE w:val="0"/>
        <w:autoSpaceDN w:val="0"/>
        <w:adjustRightInd w:val="0"/>
        <w:rPr>
          <w:rFonts w:ascii="Arial" w:hAnsi="Arial" w:cs="Arial"/>
          <w:color w:val="000000" w:themeColor="text1"/>
          <w:sz w:val="20"/>
          <w:szCs w:val="20"/>
        </w:rPr>
      </w:pPr>
      <w:r w:rsidRPr="00930A1C">
        <w:rPr>
          <w:rFonts w:ascii="Arial" w:hAnsi="Arial" w:cs="Arial"/>
          <w:iCs/>
          <w:color w:val="000000" w:themeColor="text1"/>
          <w:sz w:val="20"/>
          <w:szCs w:val="20"/>
        </w:rPr>
        <w:t>Lamia El Idrissi</w:t>
      </w:r>
      <w:r w:rsidR="00925841" w:rsidRPr="00930A1C">
        <w:rPr>
          <w:rFonts w:ascii="Arial" w:hAnsi="Arial" w:cs="Arial"/>
          <w:iCs/>
          <w:color w:val="000000" w:themeColor="text1"/>
          <w:sz w:val="20"/>
          <w:szCs w:val="20"/>
        </w:rPr>
        <w:t xml:space="preserve"> </w:t>
      </w:r>
      <w:r w:rsidRPr="00930A1C">
        <w:rPr>
          <w:rFonts w:ascii="Arial" w:hAnsi="Arial" w:cs="Arial"/>
          <w:iCs/>
          <w:color w:val="000000" w:themeColor="text1"/>
          <w:sz w:val="20"/>
          <w:szCs w:val="20"/>
        </w:rPr>
        <w:t>- Communications Manager</w:t>
      </w:r>
      <w:r w:rsidR="00917795" w:rsidRPr="00930A1C">
        <w:rPr>
          <w:rFonts w:ascii="Arial" w:hAnsi="Arial" w:cs="Arial"/>
          <w:iCs/>
          <w:color w:val="000000" w:themeColor="text1"/>
          <w:sz w:val="20"/>
          <w:szCs w:val="20"/>
        </w:rPr>
        <w:t xml:space="preserve">- </w:t>
      </w:r>
      <w:hyperlink r:id="rId12" w:history="1">
        <w:r w:rsidR="00917795" w:rsidRPr="00930A1C">
          <w:rPr>
            <w:rStyle w:val="Hipervnculo"/>
            <w:rFonts w:ascii="Arial" w:hAnsi="Arial" w:cs="Arial"/>
            <w:iCs/>
            <w:color w:val="000000" w:themeColor="text1"/>
            <w:sz w:val="20"/>
            <w:szCs w:val="20"/>
          </w:rPr>
          <w:t>lamia.elidrissi@britishcouncil.org-</w:t>
        </w:r>
      </w:hyperlink>
      <w:r w:rsidR="00917795" w:rsidRPr="00930A1C">
        <w:rPr>
          <w:rStyle w:val="Hipervnculo"/>
          <w:rFonts w:ascii="Arial" w:hAnsi="Arial" w:cs="Arial"/>
          <w:iCs/>
          <w:color w:val="000000" w:themeColor="text1"/>
          <w:sz w:val="20"/>
          <w:szCs w:val="20"/>
        </w:rPr>
        <w:t xml:space="preserve"> </w:t>
      </w:r>
      <w:r w:rsidRPr="00930A1C">
        <w:rPr>
          <w:rFonts w:ascii="Arial" w:hAnsi="Arial" w:cs="Arial"/>
          <w:color w:val="000000" w:themeColor="text1"/>
          <w:sz w:val="20"/>
          <w:szCs w:val="20"/>
        </w:rPr>
        <w:t>Mobile</w:t>
      </w:r>
      <w:r w:rsidRPr="00930A1C">
        <w:rPr>
          <w:rFonts w:ascii="Arial" w:hAnsi="Arial" w:cs="Arial"/>
          <w:iCs/>
          <w:color w:val="000000" w:themeColor="text1"/>
          <w:sz w:val="20"/>
          <w:szCs w:val="20"/>
        </w:rPr>
        <w:t> :</w:t>
      </w:r>
      <w:r w:rsidRPr="00930A1C">
        <w:rPr>
          <w:rFonts w:ascii="Arial" w:hAnsi="Arial" w:cs="Arial"/>
          <w:bCs/>
          <w:iCs/>
          <w:color w:val="000000" w:themeColor="text1"/>
          <w:sz w:val="20"/>
          <w:szCs w:val="20"/>
        </w:rPr>
        <w:t xml:space="preserve"> </w:t>
      </w:r>
      <w:r w:rsidRPr="00930A1C">
        <w:rPr>
          <w:rFonts w:ascii="Arial" w:hAnsi="Arial" w:cs="Arial"/>
          <w:color w:val="000000" w:themeColor="text1"/>
          <w:sz w:val="20"/>
          <w:szCs w:val="20"/>
        </w:rPr>
        <w:t xml:space="preserve">+212  661 18 76 76 </w:t>
      </w:r>
    </w:p>
    <w:p w:rsidR="002F324C" w:rsidRDefault="002F324C" w:rsidP="00093AE1">
      <w:pPr>
        <w:autoSpaceDE w:val="0"/>
        <w:autoSpaceDN w:val="0"/>
        <w:adjustRightInd w:val="0"/>
        <w:rPr>
          <w:rFonts w:ascii="Arial" w:hAnsi="Arial" w:cs="Arial"/>
          <w:color w:val="000000" w:themeColor="text1"/>
          <w:sz w:val="20"/>
          <w:szCs w:val="20"/>
        </w:rPr>
      </w:pPr>
    </w:p>
    <w:p w:rsidR="002F324C" w:rsidRDefault="002F324C" w:rsidP="00093AE1">
      <w:pPr>
        <w:autoSpaceDE w:val="0"/>
        <w:autoSpaceDN w:val="0"/>
        <w:adjustRightInd w:val="0"/>
        <w:rPr>
          <w:rFonts w:ascii="Arial" w:hAnsi="Arial" w:cs="Arial"/>
          <w:color w:val="000000" w:themeColor="text1"/>
          <w:sz w:val="20"/>
          <w:szCs w:val="20"/>
        </w:rPr>
      </w:pPr>
    </w:p>
    <w:p w:rsidR="002F324C" w:rsidRDefault="002F324C" w:rsidP="00093AE1">
      <w:pPr>
        <w:autoSpaceDE w:val="0"/>
        <w:autoSpaceDN w:val="0"/>
        <w:adjustRightInd w:val="0"/>
        <w:rPr>
          <w:rFonts w:ascii="Arial" w:hAnsi="Arial" w:cs="Arial"/>
          <w:color w:val="000000" w:themeColor="text1"/>
          <w:sz w:val="20"/>
          <w:szCs w:val="20"/>
        </w:rPr>
      </w:pPr>
    </w:p>
    <w:p w:rsidR="002F324C" w:rsidRDefault="002F324C" w:rsidP="00093AE1">
      <w:pPr>
        <w:autoSpaceDE w:val="0"/>
        <w:autoSpaceDN w:val="0"/>
        <w:adjustRightInd w:val="0"/>
        <w:rPr>
          <w:rFonts w:ascii="Arial" w:hAnsi="Arial" w:cs="Arial"/>
          <w:color w:val="000000" w:themeColor="text1"/>
          <w:sz w:val="20"/>
          <w:szCs w:val="20"/>
        </w:rPr>
      </w:pPr>
    </w:p>
    <w:p w:rsidR="002F324C" w:rsidRPr="00C6697B" w:rsidRDefault="002F324C" w:rsidP="002F324C">
      <w:pPr>
        <w:autoSpaceDE w:val="0"/>
        <w:autoSpaceDN w:val="0"/>
        <w:adjustRightInd w:val="0"/>
        <w:rPr>
          <w:b/>
          <w:sz w:val="32"/>
        </w:rPr>
      </w:pPr>
      <w:r w:rsidRPr="002F324C">
        <w:rPr>
          <w:b/>
          <w:noProof/>
          <w:sz w:val="32"/>
        </w:rPr>
        <w:drawing>
          <wp:anchor distT="0" distB="0" distL="114300" distR="114300" simplePos="0" relativeHeight="251661312" behindDoc="1" locked="0" layoutInCell="1" allowOverlap="1" wp14:anchorId="21CB9D56" wp14:editId="1B5FBB72">
            <wp:simplePos x="0" y="0"/>
            <wp:positionH relativeFrom="column">
              <wp:posOffset>-479425</wp:posOffset>
            </wp:positionH>
            <wp:positionV relativeFrom="paragraph">
              <wp:posOffset>-591185</wp:posOffset>
            </wp:positionV>
            <wp:extent cx="3636010" cy="1476375"/>
            <wp:effectExtent l="0" t="0" r="2540" b="9525"/>
            <wp:wrapTight wrapText="bothSides">
              <wp:wrapPolygon edited="0">
                <wp:start x="0" y="0"/>
                <wp:lineTo x="0" y="21461"/>
                <wp:lineTo x="21502" y="21461"/>
                <wp:lineTo x="21502" y="0"/>
                <wp:lineTo x="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ut-de-page-V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36010" cy="1476375"/>
                    </a:xfrm>
                    <a:prstGeom prst="rect">
                      <a:avLst/>
                    </a:prstGeom>
                  </pic:spPr>
                </pic:pic>
              </a:graphicData>
            </a:graphic>
            <wp14:sizeRelH relativeFrom="page">
              <wp14:pctWidth>0</wp14:pctWidth>
            </wp14:sizeRelH>
            <wp14:sizeRelV relativeFrom="page">
              <wp14:pctHeight>0</wp14:pctHeight>
            </wp14:sizeRelV>
          </wp:anchor>
        </w:drawing>
      </w:r>
    </w:p>
    <w:p w:rsidR="002F324C" w:rsidRPr="002F324C" w:rsidRDefault="002F324C" w:rsidP="002F324C">
      <w:pPr>
        <w:autoSpaceDE w:val="0"/>
        <w:autoSpaceDN w:val="0"/>
        <w:adjustRightInd w:val="0"/>
        <w:rPr>
          <w:b/>
          <w:sz w:val="32"/>
          <w:lang w:val="es-ES"/>
        </w:rPr>
      </w:pPr>
      <w:r w:rsidRPr="002F324C">
        <w:rPr>
          <w:b/>
          <w:sz w:val="32"/>
          <w:lang w:val="es-ES"/>
        </w:rPr>
        <w:t>COMUNICADO DE PRENSA</w:t>
      </w:r>
    </w:p>
    <w:p w:rsidR="002F324C" w:rsidRPr="002F324C" w:rsidRDefault="002F324C" w:rsidP="002F324C">
      <w:pPr>
        <w:autoSpaceDE w:val="0"/>
        <w:autoSpaceDN w:val="0"/>
        <w:adjustRightInd w:val="0"/>
        <w:rPr>
          <w:rFonts w:ascii="Arial" w:hAnsi="Arial" w:cs="Arial"/>
          <w:color w:val="1F497D" w:themeColor="text2"/>
          <w:sz w:val="20"/>
          <w:szCs w:val="20"/>
          <w:lang w:val="es-ES"/>
        </w:rPr>
      </w:pPr>
    </w:p>
    <w:p w:rsidR="002F324C" w:rsidRPr="002F324C" w:rsidRDefault="002F324C" w:rsidP="002F324C">
      <w:pPr>
        <w:autoSpaceDE w:val="0"/>
        <w:autoSpaceDN w:val="0"/>
        <w:adjustRightInd w:val="0"/>
        <w:rPr>
          <w:rFonts w:ascii="Arial" w:hAnsi="Arial" w:cs="Arial"/>
          <w:color w:val="1F497D" w:themeColor="text2"/>
          <w:sz w:val="20"/>
          <w:szCs w:val="20"/>
          <w:lang w:val="es-ES"/>
        </w:rPr>
      </w:pPr>
    </w:p>
    <w:p w:rsidR="002F324C" w:rsidRPr="00947570" w:rsidRDefault="002F324C" w:rsidP="002F324C">
      <w:pPr>
        <w:pStyle w:val="NormalWeb"/>
        <w:shd w:val="clear" w:color="auto" w:fill="FFFFFF"/>
        <w:spacing w:before="0" w:beforeAutospacing="0" w:after="0" w:afterAutospacing="0"/>
        <w:jc w:val="center"/>
        <w:rPr>
          <w:rFonts w:ascii="Tahoma" w:hAnsi="Tahoma" w:cs="Tahoma"/>
          <w:color w:val="0070C0"/>
          <w:szCs w:val="20"/>
          <w:lang w:val="es-ES"/>
        </w:rPr>
      </w:pPr>
      <w:r w:rsidRPr="00947570">
        <w:rPr>
          <w:rFonts w:ascii="Tahoma" w:hAnsi="Tahoma" w:cs="Tahoma"/>
          <w:color w:val="0070C0"/>
          <w:szCs w:val="20"/>
          <w:lang w:val="es-ES"/>
        </w:rPr>
        <w:t xml:space="preserve">KAFAAT LILJAMIA </w:t>
      </w:r>
      <w:r w:rsidR="00947570" w:rsidRPr="00947570">
        <w:rPr>
          <w:rFonts w:ascii="Tahoma" w:hAnsi="Tahoma" w:cs="Tahoma"/>
          <w:color w:val="0070C0"/>
          <w:szCs w:val="20"/>
          <w:lang w:val="es-ES"/>
        </w:rPr>
        <w:t xml:space="preserve">LANZA DOS CONVOCATORIAS </w:t>
      </w:r>
      <w:r w:rsidR="005B43BB">
        <w:rPr>
          <w:rFonts w:ascii="Tahoma" w:hAnsi="Tahoma" w:cs="Tahoma"/>
          <w:color w:val="0070C0"/>
          <w:szCs w:val="20"/>
          <w:lang w:val="es-ES"/>
        </w:rPr>
        <w:t>DE SUBVENCIÓN DE PROYECTOS</w:t>
      </w:r>
    </w:p>
    <w:p w:rsidR="002F324C" w:rsidRPr="005B43BB" w:rsidRDefault="005B43BB" w:rsidP="002F324C">
      <w:pPr>
        <w:pStyle w:val="NormalWeb"/>
        <w:shd w:val="clear" w:color="auto" w:fill="FFFFFF"/>
        <w:spacing w:before="0" w:beforeAutospacing="0" w:after="0" w:afterAutospacing="0"/>
        <w:jc w:val="center"/>
        <w:rPr>
          <w:rFonts w:ascii="Tahoma" w:hAnsi="Tahoma" w:cs="Tahoma"/>
          <w:color w:val="0070C0"/>
          <w:szCs w:val="20"/>
          <w:lang w:val="es-ES"/>
        </w:rPr>
      </w:pPr>
      <w:r w:rsidRPr="005B43BB">
        <w:rPr>
          <w:rFonts w:ascii="Tahoma" w:hAnsi="Tahoma" w:cs="Tahoma"/>
          <w:color w:val="0070C0"/>
          <w:szCs w:val="20"/>
          <w:lang w:val="es-ES"/>
        </w:rPr>
        <w:t>DESTINADOS A</w:t>
      </w:r>
      <w:r w:rsidR="002F324C" w:rsidRPr="005B43BB">
        <w:rPr>
          <w:rFonts w:ascii="Tahoma" w:hAnsi="Tahoma" w:cs="Tahoma"/>
          <w:color w:val="0070C0"/>
          <w:szCs w:val="20"/>
          <w:lang w:val="es-ES"/>
        </w:rPr>
        <w:t xml:space="preserve"> LA FORMACIÓN PROFESIONAL</w:t>
      </w:r>
    </w:p>
    <w:p w:rsidR="002F324C" w:rsidRPr="005B43BB" w:rsidRDefault="002F324C" w:rsidP="002F324C">
      <w:pPr>
        <w:autoSpaceDE w:val="0"/>
        <w:autoSpaceDN w:val="0"/>
        <w:adjustRightInd w:val="0"/>
        <w:rPr>
          <w:rFonts w:ascii="Arial" w:hAnsi="Arial" w:cs="Arial"/>
          <w:sz w:val="20"/>
          <w:szCs w:val="20"/>
          <w:lang w:val="es-ES"/>
        </w:rPr>
      </w:pPr>
    </w:p>
    <w:p w:rsidR="002F324C" w:rsidRPr="005B43BB" w:rsidRDefault="002F324C" w:rsidP="00E1356B">
      <w:pPr>
        <w:autoSpaceDE w:val="0"/>
        <w:autoSpaceDN w:val="0"/>
        <w:adjustRightInd w:val="0"/>
        <w:jc w:val="both"/>
        <w:rPr>
          <w:rFonts w:ascii="Arial" w:hAnsi="Arial" w:cs="Arial"/>
          <w:sz w:val="20"/>
          <w:szCs w:val="20"/>
          <w:lang w:val="es-ES"/>
        </w:rPr>
      </w:pPr>
      <w:r w:rsidRPr="007E2623">
        <w:rPr>
          <w:rFonts w:ascii="Arial" w:hAnsi="Arial" w:cs="Arial"/>
          <w:b/>
          <w:bCs/>
          <w:sz w:val="20"/>
          <w:szCs w:val="20"/>
          <w:lang w:val="es-ES"/>
        </w:rPr>
        <w:t>Tánger, 22 de enero de 2019</w:t>
      </w:r>
      <w:r w:rsidRPr="005B43BB">
        <w:rPr>
          <w:rFonts w:ascii="Arial" w:hAnsi="Arial" w:cs="Arial"/>
          <w:sz w:val="20"/>
          <w:szCs w:val="20"/>
          <w:lang w:val="es-ES"/>
        </w:rPr>
        <w:t xml:space="preserve"> - El proyecto </w:t>
      </w:r>
      <w:proofErr w:type="spellStart"/>
      <w:r w:rsidRPr="005B43BB">
        <w:rPr>
          <w:rFonts w:ascii="Arial" w:hAnsi="Arial" w:cs="Arial"/>
          <w:sz w:val="20"/>
          <w:szCs w:val="20"/>
          <w:lang w:val="es-ES"/>
        </w:rPr>
        <w:t>Kafaat</w:t>
      </w:r>
      <w:proofErr w:type="spellEnd"/>
      <w:r w:rsidRPr="005B43BB">
        <w:rPr>
          <w:rFonts w:ascii="Arial" w:hAnsi="Arial" w:cs="Arial"/>
          <w:sz w:val="20"/>
          <w:szCs w:val="20"/>
          <w:lang w:val="es-ES"/>
        </w:rPr>
        <w:t xml:space="preserve"> </w:t>
      </w:r>
      <w:proofErr w:type="spellStart"/>
      <w:r w:rsidRPr="005B43BB">
        <w:rPr>
          <w:rFonts w:ascii="Arial" w:hAnsi="Arial" w:cs="Arial"/>
          <w:sz w:val="20"/>
          <w:szCs w:val="20"/>
          <w:lang w:val="es-ES"/>
        </w:rPr>
        <w:t>Liljamia</w:t>
      </w:r>
      <w:proofErr w:type="spellEnd"/>
      <w:r w:rsidR="007E2623">
        <w:rPr>
          <w:rFonts w:ascii="Arial" w:hAnsi="Arial" w:cs="Arial"/>
          <w:sz w:val="20"/>
          <w:szCs w:val="20"/>
          <w:lang w:val="es-ES"/>
        </w:rPr>
        <w:t xml:space="preserve"> “</w:t>
      </w:r>
      <w:r w:rsidR="007E2623" w:rsidRPr="007E2623">
        <w:rPr>
          <w:rFonts w:ascii="Arial" w:hAnsi="Arial" w:cs="Arial"/>
          <w:i/>
          <w:iCs/>
          <w:sz w:val="20"/>
          <w:szCs w:val="20"/>
          <w:lang w:val="es-ES"/>
        </w:rPr>
        <w:t>Competencias para todos</w:t>
      </w:r>
      <w:r w:rsidR="007E2623">
        <w:rPr>
          <w:rFonts w:ascii="Arial" w:hAnsi="Arial" w:cs="Arial"/>
          <w:sz w:val="20"/>
          <w:szCs w:val="20"/>
          <w:lang w:val="es-ES"/>
        </w:rPr>
        <w:t>”</w:t>
      </w:r>
      <w:r w:rsidRPr="005B43BB">
        <w:rPr>
          <w:rFonts w:ascii="Arial" w:hAnsi="Arial" w:cs="Arial"/>
          <w:sz w:val="20"/>
          <w:szCs w:val="20"/>
          <w:lang w:val="es-ES"/>
        </w:rPr>
        <w:t xml:space="preserve">, lanzado en septiembre de 2017 y financiado por la Unión Europea, tiene como objetivo </w:t>
      </w:r>
      <w:r w:rsidR="007E2623">
        <w:rPr>
          <w:rFonts w:ascii="Arial" w:hAnsi="Arial" w:cs="Arial"/>
          <w:sz w:val="20"/>
          <w:szCs w:val="20"/>
          <w:lang w:val="es-ES"/>
        </w:rPr>
        <w:t xml:space="preserve">principal </w:t>
      </w:r>
      <w:r w:rsidRPr="005B43BB">
        <w:rPr>
          <w:rFonts w:ascii="Arial" w:hAnsi="Arial" w:cs="Arial"/>
          <w:sz w:val="20"/>
          <w:szCs w:val="20"/>
          <w:lang w:val="es-ES"/>
        </w:rPr>
        <w:t xml:space="preserve">actuar </w:t>
      </w:r>
      <w:r w:rsidR="007E2623">
        <w:rPr>
          <w:rFonts w:ascii="Arial" w:hAnsi="Arial" w:cs="Arial"/>
          <w:sz w:val="20"/>
          <w:szCs w:val="20"/>
          <w:lang w:val="es-ES"/>
        </w:rPr>
        <w:t>como eje de</w:t>
      </w:r>
      <w:r w:rsidRPr="005B43BB">
        <w:rPr>
          <w:rFonts w:ascii="Arial" w:hAnsi="Arial" w:cs="Arial"/>
          <w:sz w:val="20"/>
          <w:szCs w:val="20"/>
          <w:lang w:val="es-ES"/>
        </w:rPr>
        <w:t xml:space="preserve"> coordinación entre el sector público, el sector privado y las organizaciones de la sociedad civil p</w:t>
      </w:r>
      <w:r w:rsidR="007E2623">
        <w:rPr>
          <w:rFonts w:ascii="Arial" w:hAnsi="Arial" w:cs="Arial"/>
          <w:sz w:val="20"/>
          <w:szCs w:val="20"/>
          <w:lang w:val="es-ES"/>
        </w:rPr>
        <w:t>ara una m</w:t>
      </w:r>
      <w:r w:rsidRPr="005B43BB">
        <w:rPr>
          <w:rFonts w:ascii="Arial" w:hAnsi="Arial" w:cs="Arial"/>
          <w:sz w:val="20"/>
          <w:szCs w:val="20"/>
          <w:lang w:val="es-ES"/>
        </w:rPr>
        <w:t>ayor eficiencia de la formación profesional en Marruecos. El proyecto es</w:t>
      </w:r>
      <w:r w:rsidR="007E2623">
        <w:rPr>
          <w:rFonts w:ascii="Arial" w:hAnsi="Arial" w:cs="Arial"/>
          <w:sz w:val="20"/>
          <w:szCs w:val="20"/>
          <w:lang w:val="es-ES"/>
        </w:rPr>
        <w:t>tá</w:t>
      </w:r>
      <w:r w:rsidRPr="005B43BB">
        <w:rPr>
          <w:rFonts w:ascii="Arial" w:hAnsi="Arial" w:cs="Arial"/>
          <w:sz w:val="20"/>
          <w:szCs w:val="20"/>
          <w:lang w:val="es-ES"/>
        </w:rPr>
        <w:t xml:space="preserve"> implementado por la Agencia Española de Cooperación Internacional para el Desarrollo (AECID) </w:t>
      </w:r>
      <w:r w:rsidR="007E2623">
        <w:rPr>
          <w:rFonts w:ascii="Arial" w:hAnsi="Arial" w:cs="Arial"/>
          <w:sz w:val="20"/>
          <w:szCs w:val="20"/>
          <w:lang w:val="es-ES"/>
        </w:rPr>
        <w:t xml:space="preserve">y </w:t>
      </w:r>
      <w:r w:rsidR="007E2623" w:rsidRPr="007E2623">
        <w:rPr>
          <w:rFonts w:ascii="Arial" w:hAnsi="Arial" w:cs="Arial"/>
          <w:sz w:val="20"/>
          <w:szCs w:val="20"/>
          <w:lang w:val="es-ES"/>
        </w:rPr>
        <w:t xml:space="preserve">el British Council </w:t>
      </w:r>
      <w:r w:rsidRPr="005B43BB">
        <w:rPr>
          <w:rFonts w:ascii="Arial" w:hAnsi="Arial" w:cs="Arial"/>
          <w:sz w:val="20"/>
          <w:szCs w:val="20"/>
          <w:lang w:val="es-ES"/>
        </w:rPr>
        <w:t>en colaboración con la Secretaría de Estado de</w:t>
      </w:r>
      <w:r w:rsidR="007E2623">
        <w:rPr>
          <w:rFonts w:ascii="Arial" w:hAnsi="Arial" w:cs="Arial"/>
          <w:sz w:val="20"/>
          <w:szCs w:val="20"/>
          <w:lang w:val="es-ES"/>
        </w:rPr>
        <w:t xml:space="preserve"> la</w:t>
      </w:r>
      <w:r w:rsidRPr="005B43BB">
        <w:rPr>
          <w:rFonts w:ascii="Arial" w:hAnsi="Arial" w:cs="Arial"/>
          <w:sz w:val="20"/>
          <w:szCs w:val="20"/>
          <w:lang w:val="es-ES"/>
        </w:rPr>
        <w:t xml:space="preserve"> Formación Profesional.</w:t>
      </w:r>
    </w:p>
    <w:p w:rsidR="002F324C" w:rsidRPr="00376AA5" w:rsidRDefault="00E1356B" w:rsidP="00E67DB3">
      <w:pPr>
        <w:autoSpaceDE w:val="0"/>
        <w:autoSpaceDN w:val="0"/>
        <w:adjustRightInd w:val="0"/>
        <w:jc w:val="both"/>
        <w:rPr>
          <w:rFonts w:ascii="Arial" w:hAnsi="Arial" w:cs="Arial"/>
          <w:b/>
          <w:bCs/>
          <w:sz w:val="20"/>
          <w:szCs w:val="20"/>
          <w:lang w:val="es-ES"/>
        </w:rPr>
      </w:pPr>
      <w:r w:rsidRPr="00376AA5">
        <w:rPr>
          <w:rFonts w:ascii="Arial" w:hAnsi="Arial" w:cs="Arial"/>
          <w:b/>
          <w:bCs/>
          <w:sz w:val="20"/>
          <w:szCs w:val="20"/>
          <w:lang w:val="es-ES"/>
        </w:rPr>
        <w:t>En el marco</w:t>
      </w:r>
      <w:r w:rsidR="002F324C" w:rsidRPr="00376AA5">
        <w:rPr>
          <w:rFonts w:ascii="Arial" w:hAnsi="Arial" w:cs="Arial"/>
          <w:b/>
          <w:bCs/>
          <w:sz w:val="20"/>
          <w:szCs w:val="20"/>
          <w:lang w:val="es-ES"/>
        </w:rPr>
        <w:t xml:space="preserve"> de este proyecto, se han </w:t>
      </w:r>
      <w:r w:rsidRPr="00376AA5">
        <w:rPr>
          <w:rFonts w:ascii="Arial" w:hAnsi="Arial" w:cs="Arial"/>
          <w:b/>
          <w:bCs/>
          <w:sz w:val="20"/>
          <w:szCs w:val="20"/>
          <w:lang w:val="es-ES"/>
        </w:rPr>
        <w:t>lanzado</w:t>
      </w:r>
      <w:r w:rsidR="002F324C" w:rsidRPr="00376AA5">
        <w:rPr>
          <w:rFonts w:ascii="Arial" w:hAnsi="Arial" w:cs="Arial"/>
          <w:b/>
          <w:bCs/>
          <w:sz w:val="20"/>
          <w:szCs w:val="20"/>
          <w:lang w:val="es-ES"/>
        </w:rPr>
        <w:t xml:space="preserve"> dos convocatorias </w:t>
      </w:r>
      <w:r w:rsidRPr="00376AA5">
        <w:rPr>
          <w:rFonts w:ascii="Arial" w:hAnsi="Arial" w:cs="Arial"/>
          <w:b/>
          <w:bCs/>
          <w:sz w:val="20"/>
          <w:szCs w:val="20"/>
          <w:lang w:val="es-ES"/>
        </w:rPr>
        <w:t>de subvención de proyectos, que representan un importe total de 700.</w:t>
      </w:r>
      <w:r w:rsidR="002F324C" w:rsidRPr="00376AA5">
        <w:rPr>
          <w:rFonts w:ascii="Arial" w:hAnsi="Arial" w:cs="Arial"/>
          <w:b/>
          <w:bCs/>
          <w:sz w:val="20"/>
          <w:szCs w:val="20"/>
          <w:lang w:val="es-ES"/>
        </w:rPr>
        <w:t>000</w:t>
      </w:r>
      <w:r w:rsidRPr="00376AA5">
        <w:rPr>
          <w:rFonts w:ascii="Arial" w:hAnsi="Arial" w:cs="Arial"/>
          <w:b/>
          <w:bCs/>
          <w:sz w:val="20"/>
          <w:szCs w:val="20"/>
          <w:lang w:val="es-ES"/>
        </w:rPr>
        <w:t xml:space="preserve"> €</w:t>
      </w:r>
      <w:r w:rsidR="002F324C" w:rsidRPr="00376AA5">
        <w:rPr>
          <w:rFonts w:ascii="Arial" w:hAnsi="Arial" w:cs="Arial"/>
          <w:b/>
          <w:bCs/>
          <w:sz w:val="20"/>
          <w:szCs w:val="20"/>
          <w:lang w:val="es-ES"/>
        </w:rPr>
        <w:t xml:space="preserve">. De hecho, la AECID propone financiar proyectos que </w:t>
      </w:r>
      <w:r w:rsidRPr="00376AA5">
        <w:rPr>
          <w:rFonts w:ascii="Arial" w:hAnsi="Arial" w:cs="Arial"/>
          <w:b/>
          <w:bCs/>
          <w:sz w:val="20"/>
          <w:szCs w:val="20"/>
          <w:lang w:val="es-ES"/>
        </w:rPr>
        <w:t>tengan una duración de</w:t>
      </w:r>
      <w:r w:rsidR="002F324C" w:rsidRPr="00376AA5">
        <w:rPr>
          <w:rFonts w:ascii="Arial" w:hAnsi="Arial" w:cs="Arial"/>
          <w:b/>
          <w:bCs/>
          <w:sz w:val="20"/>
          <w:szCs w:val="20"/>
          <w:lang w:val="es-ES"/>
        </w:rPr>
        <w:t xml:space="preserve"> hasta 12 meses, </w:t>
      </w:r>
      <w:r w:rsidRPr="00376AA5">
        <w:rPr>
          <w:rFonts w:ascii="Arial" w:hAnsi="Arial" w:cs="Arial"/>
          <w:b/>
          <w:bCs/>
          <w:sz w:val="20"/>
          <w:szCs w:val="20"/>
          <w:lang w:val="es-ES"/>
        </w:rPr>
        <w:t>a través</w:t>
      </w:r>
      <w:r w:rsidR="002F324C" w:rsidRPr="00376AA5">
        <w:rPr>
          <w:rFonts w:ascii="Arial" w:hAnsi="Arial" w:cs="Arial"/>
          <w:b/>
          <w:bCs/>
          <w:sz w:val="20"/>
          <w:szCs w:val="20"/>
          <w:lang w:val="es-ES"/>
        </w:rPr>
        <w:t xml:space="preserve"> de asociaciones locales</w:t>
      </w:r>
      <w:r w:rsidRPr="00376AA5">
        <w:rPr>
          <w:rFonts w:ascii="Arial" w:hAnsi="Arial" w:cs="Arial"/>
          <w:b/>
          <w:bCs/>
          <w:sz w:val="20"/>
          <w:szCs w:val="20"/>
          <w:lang w:val="es-ES"/>
        </w:rPr>
        <w:t xml:space="preserve"> marroquíes, que incluyan aspectos como </w:t>
      </w:r>
      <w:r w:rsidR="002F324C" w:rsidRPr="00376AA5">
        <w:rPr>
          <w:rFonts w:ascii="Arial" w:hAnsi="Arial" w:cs="Arial"/>
          <w:b/>
          <w:bCs/>
          <w:sz w:val="20"/>
          <w:szCs w:val="20"/>
          <w:lang w:val="es-ES"/>
        </w:rPr>
        <w:t>la</w:t>
      </w:r>
      <w:r w:rsidRPr="00376AA5">
        <w:rPr>
          <w:rFonts w:ascii="Arial" w:hAnsi="Arial" w:cs="Arial"/>
          <w:b/>
          <w:bCs/>
          <w:sz w:val="20"/>
          <w:szCs w:val="20"/>
          <w:lang w:val="es-ES"/>
        </w:rPr>
        <w:t xml:space="preserve"> capacitación, </w:t>
      </w:r>
      <w:r w:rsidR="006A01BE" w:rsidRPr="00376AA5">
        <w:rPr>
          <w:rFonts w:ascii="Arial" w:hAnsi="Arial" w:cs="Arial"/>
          <w:b/>
          <w:bCs/>
          <w:sz w:val="20"/>
          <w:szCs w:val="20"/>
          <w:lang w:val="es-ES"/>
        </w:rPr>
        <w:t xml:space="preserve">la integración, la inclusión, y el autoempleo de jóvenes en situación vulnerable de las dos regiones </w:t>
      </w:r>
      <w:r w:rsidR="002F324C" w:rsidRPr="00376AA5">
        <w:rPr>
          <w:rFonts w:ascii="Arial" w:hAnsi="Arial" w:cs="Arial"/>
          <w:b/>
          <w:bCs/>
          <w:sz w:val="20"/>
          <w:szCs w:val="20"/>
          <w:lang w:val="es-ES"/>
        </w:rPr>
        <w:t>objetivo del pr</w:t>
      </w:r>
      <w:r w:rsidR="00376AA5">
        <w:rPr>
          <w:rFonts w:ascii="Arial" w:hAnsi="Arial" w:cs="Arial"/>
          <w:b/>
          <w:bCs/>
          <w:sz w:val="20"/>
          <w:szCs w:val="20"/>
          <w:lang w:val="es-ES"/>
        </w:rPr>
        <w:t xml:space="preserve">oyecto: Tánger Tetuán Al </w:t>
      </w:r>
      <w:proofErr w:type="spellStart"/>
      <w:r w:rsidR="00376AA5">
        <w:rPr>
          <w:rFonts w:ascii="Arial" w:hAnsi="Arial" w:cs="Arial"/>
          <w:b/>
          <w:bCs/>
          <w:sz w:val="20"/>
          <w:szCs w:val="20"/>
          <w:lang w:val="es-ES"/>
        </w:rPr>
        <w:t>Hucemas</w:t>
      </w:r>
      <w:proofErr w:type="spellEnd"/>
      <w:r w:rsidR="002F324C" w:rsidRPr="00376AA5">
        <w:rPr>
          <w:rFonts w:ascii="Arial" w:hAnsi="Arial" w:cs="Arial"/>
          <w:b/>
          <w:bCs/>
          <w:sz w:val="20"/>
          <w:szCs w:val="20"/>
          <w:lang w:val="es-ES"/>
        </w:rPr>
        <w:t xml:space="preserve"> y la Oriental.</w:t>
      </w:r>
    </w:p>
    <w:p w:rsidR="002F324C" w:rsidRPr="005B43BB" w:rsidRDefault="002F324C" w:rsidP="00E67DB3">
      <w:pPr>
        <w:autoSpaceDE w:val="0"/>
        <w:autoSpaceDN w:val="0"/>
        <w:adjustRightInd w:val="0"/>
        <w:jc w:val="both"/>
        <w:rPr>
          <w:rFonts w:ascii="Arial" w:hAnsi="Arial" w:cs="Arial"/>
          <w:sz w:val="20"/>
          <w:szCs w:val="20"/>
          <w:lang w:val="es-ES"/>
        </w:rPr>
      </w:pPr>
      <w:r w:rsidRPr="005B43BB">
        <w:rPr>
          <w:rFonts w:ascii="Arial" w:hAnsi="Arial" w:cs="Arial"/>
          <w:sz w:val="20"/>
          <w:szCs w:val="20"/>
          <w:lang w:val="es-ES"/>
        </w:rPr>
        <w:t>En</w:t>
      </w:r>
      <w:r w:rsidR="00E67DB3">
        <w:rPr>
          <w:rFonts w:ascii="Arial" w:hAnsi="Arial" w:cs="Arial"/>
          <w:sz w:val="20"/>
          <w:szCs w:val="20"/>
          <w:lang w:val="es-ES"/>
        </w:rPr>
        <w:t xml:space="preserve"> total, la AECID seleccionará entre 6 y</w:t>
      </w:r>
      <w:r w:rsidRPr="005B43BB">
        <w:rPr>
          <w:rFonts w:ascii="Arial" w:hAnsi="Arial" w:cs="Arial"/>
          <w:sz w:val="20"/>
          <w:szCs w:val="20"/>
          <w:lang w:val="es-ES"/>
        </w:rPr>
        <w:t xml:space="preserve"> 8 proyectos</w:t>
      </w:r>
      <w:r w:rsidR="00E67DB3">
        <w:rPr>
          <w:rFonts w:ascii="Arial" w:hAnsi="Arial" w:cs="Arial"/>
          <w:sz w:val="20"/>
          <w:szCs w:val="20"/>
          <w:lang w:val="es-ES"/>
        </w:rPr>
        <w:t>,</w:t>
      </w:r>
      <w:r w:rsidRPr="005B43BB">
        <w:rPr>
          <w:rFonts w:ascii="Arial" w:hAnsi="Arial" w:cs="Arial"/>
          <w:sz w:val="20"/>
          <w:szCs w:val="20"/>
          <w:lang w:val="es-ES"/>
        </w:rPr>
        <w:t xml:space="preserve"> con una duración máxima de 12 meses</w:t>
      </w:r>
      <w:r w:rsidR="00E67DB3">
        <w:rPr>
          <w:rFonts w:ascii="Arial" w:hAnsi="Arial" w:cs="Arial"/>
          <w:sz w:val="20"/>
          <w:szCs w:val="20"/>
          <w:lang w:val="es-ES"/>
        </w:rPr>
        <w:t>,</w:t>
      </w:r>
      <w:r w:rsidRPr="005B43BB">
        <w:rPr>
          <w:rFonts w:ascii="Arial" w:hAnsi="Arial" w:cs="Arial"/>
          <w:sz w:val="20"/>
          <w:szCs w:val="20"/>
          <w:lang w:val="es-ES"/>
        </w:rPr>
        <w:t xml:space="preserve"> </w:t>
      </w:r>
      <w:r w:rsidR="00E67DB3">
        <w:rPr>
          <w:rFonts w:ascii="Arial" w:hAnsi="Arial" w:cs="Arial"/>
          <w:sz w:val="20"/>
          <w:szCs w:val="20"/>
          <w:lang w:val="es-ES"/>
        </w:rPr>
        <w:t xml:space="preserve">que presenten un carácter innovador en materia </w:t>
      </w:r>
      <w:r w:rsidRPr="005B43BB">
        <w:rPr>
          <w:rFonts w:ascii="Arial" w:hAnsi="Arial" w:cs="Arial"/>
          <w:sz w:val="20"/>
          <w:szCs w:val="20"/>
          <w:lang w:val="es-ES"/>
        </w:rPr>
        <w:t xml:space="preserve">de formación profesional, basados ​​en un enfoque territorial y </w:t>
      </w:r>
      <w:r w:rsidR="00E67DB3">
        <w:rPr>
          <w:rFonts w:ascii="Arial" w:hAnsi="Arial" w:cs="Arial"/>
          <w:sz w:val="20"/>
          <w:szCs w:val="20"/>
          <w:lang w:val="es-ES"/>
        </w:rPr>
        <w:t>adaptados a</w:t>
      </w:r>
      <w:r w:rsidRPr="005B43BB">
        <w:rPr>
          <w:rFonts w:ascii="Arial" w:hAnsi="Arial" w:cs="Arial"/>
          <w:sz w:val="20"/>
          <w:szCs w:val="20"/>
          <w:lang w:val="es-ES"/>
        </w:rPr>
        <w:t xml:space="preserve">l mercado laboral. De hecho, la adecuación de la oferta de </w:t>
      </w:r>
      <w:r w:rsidR="00E67DB3">
        <w:rPr>
          <w:rFonts w:ascii="Arial" w:hAnsi="Arial" w:cs="Arial"/>
          <w:sz w:val="20"/>
          <w:szCs w:val="20"/>
          <w:lang w:val="es-ES"/>
        </w:rPr>
        <w:t>formación</w:t>
      </w:r>
      <w:r w:rsidRPr="005B43BB">
        <w:rPr>
          <w:rFonts w:ascii="Arial" w:hAnsi="Arial" w:cs="Arial"/>
          <w:sz w:val="20"/>
          <w:szCs w:val="20"/>
          <w:lang w:val="es-ES"/>
        </w:rPr>
        <w:t xml:space="preserve"> y su</w:t>
      </w:r>
      <w:r w:rsidR="00E67DB3">
        <w:rPr>
          <w:rFonts w:ascii="Arial" w:hAnsi="Arial" w:cs="Arial"/>
          <w:sz w:val="20"/>
          <w:szCs w:val="20"/>
          <w:lang w:val="es-ES"/>
        </w:rPr>
        <w:t>s</w:t>
      </w:r>
      <w:r w:rsidRPr="005B43BB">
        <w:rPr>
          <w:rFonts w:ascii="Arial" w:hAnsi="Arial" w:cs="Arial"/>
          <w:sz w:val="20"/>
          <w:szCs w:val="20"/>
          <w:lang w:val="es-ES"/>
        </w:rPr>
        <w:t xml:space="preserve"> contenido</w:t>
      </w:r>
      <w:r w:rsidR="00E67DB3">
        <w:rPr>
          <w:rFonts w:ascii="Arial" w:hAnsi="Arial" w:cs="Arial"/>
          <w:sz w:val="20"/>
          <w:szCs w:val="20"/>
          <w:lang w:val="es-ES"/>
        </w:rPr>
        <w:t>s,</w:t>
      </w:r>
      <w:r w:rsidRPr="005B43BB">
        <w:rPr>
          <w:rFonts w:ascii="Arial" w:hAnsi="Arial" w:cs="Arial"/>
          <w:sz w:val="20"/>
          <w:szCs w:val="20"/>
          <w:lang w:val="es-ES"/>
        </w:rPr>
        <w:t xml:space="preserve"> con las necesidades reales de la economía y las empresas es uno de los desafíos cruciales para reducir el desempleo entre las poblaciones más vulnerables, especialmente los jóvenes. Por esta razón, los proyectos presentados deben justificar su relevancia para el tejido</w:t>
      </w:r>
      <w:r w:rsidR="00E67DB3">
        <w:rPr>
          <w:rFonts w:ascii="Arial" w:hAnsi="Arial" w:cs="Arial"/>
          <w:sz w:val="20"/>
          <w:szCs w:val="20"/>
          <w:lang w:val="es-ES"/>
        </w:rPr>
        <w:t xml:space="preserve"> empresarial</w:t>
      </w:r>
      <w:r w:rsidRPr="005B43BB">
        <w:rPr>
          <w:rFonts w:ascii="Arial" w:hAnsi="Arial" w:cs="Arial"/>
          <w:sz w:val="20"/>
          <w:szCs w:val="20"/>
          <w:lang w:val="es-ES"/>
        </w:rPr>
        <w:t xml:space="preserve"> local</w:t>
      </w:r>
      <w:r w:rsidR="00E67DB3">
        <w:rPr>
          <w:rFonts w:ascii="Arial" w:hAnsi="Arial" w:cs="Arial"/>
          <w:sz w:val="20"/>
          <w:szCs w:val="20"/>
          <w:lang w:val="es-ES"/>
        </w:rPr>
        <w:t>,</w:t>
      </w:r>
      <w:r w:rsidRPr="005B43BB">
        <w:rPr>
          <w:rFonts w:ascii="Arial" w:hAnsi="Arial" w:cs="Arial"/>
          <w:sz w:val="20"/>
          <w:szCs w:val="20"/>
          <w:lang w:val="es-ES"/>
        </w:rPr>
        <w:t xml:space="preserve"> pero también, en la medida de lo posible, intervenir para lograr una mayor coordinación entre los actores con el fin de evitar la dispersión de </w:t>
      </w:r>
      <w:r w:rsidR="00E67DB3">
        <w:rPr>
          <w:rFonts w:ascii="Arial" w:hAnsi="Arial" w:cs="Arial"/>
          <w:sz w:val="20"/>
          <w:szCs w:val="20"/>
          <w:lang w:val="es-ES"/>
        </w:rPr>
        <w:t>sinergias</w:t>
      </w:r>
      <w:r w:rsidRPr="005B43BB">
        <w:rPr>
          <w:rFonts w:ascii="Arial" w:hAnsi="Arial" w:cs="Arial"/>
          <w:sz w:val="20"/>
          <w:szCs w:val="20"/>
          <w:lang w:val="es-ES"/>
        </w:rPr>
        <w:t xml:space="preserve"> e iniciativas.</w:t>
      </w:r>
    </w:p>
    <w:p w:rsidR="002F324C" w:rsidRPr="005B43BB" w:rsidRDefault="002F324C" w:rsidP="00E67DB3">
      <w:pPr>
        <w:autoSpaceDE w:val="0"/>
        <w:autoSpaceDN w:val="0"/>
        <w:adjustRightInd w:val="0"/>
        <w:jc w:val="both"/>
        <w:rPr>
          <w:rFonts w:ascii="Arial" w:hAnsi="Arial" w:cs="Arial"/>
          <w:sz w:val="20"/>
          <w:szCs w:val="20"/>
          <w:lang w:val="es-ES"/>
        </w:rPr>
      </w:pPr>
      <w:r w:rsidRPr="005B43BB">
        <w:rPr>
          <w:rFonts w:ascii="Arial" w:hAnsi="Arial" w:cs="Arial"/>
          <w:sz w:val="20"/>
          <w:szCs w:val="20"/>
          <w:lang w:val="es-ES"/>
        </w:rPr>
        <w:t>Como parte de una primera convocatoria de proyectos publicada en mayo de 2018</w:t>
      </w:r>
      <w:r w:rsidR="00E67DB3" w:rsidRPr="00E67DB3">
        <w:rPr>
          <w:lang w:val="es-ES"/>
        </w:rPr>
        <w:t xml:space="preserve"> </w:t>
      </w:r>
      <w:r w:rsidR="00E67DB3">
        <w:rPr>
          <w:rFonts w:ascii="Arial" w:hAnsi="Arial" w:cs="Arial"/>
          <w:sz w:val="20"/>
          <w:szCs w:val="20"/>
          <w:lang w:val="es-ES"/>
        </w:rPr>
        <w:t>en la región O</w:t>
      </w:r>
      <w:r w:rsidR="00E67DB3" w:rsidRPr="00E67DB3">
        <w:rPr>
          <w:rFonts w:ascii="Arial" w:hAnsi="Arial" w:cs="Arial"/>
          <w:sz w:val="20"/>
          <w:szCs w:val="20"/>
          <w:lang w:val="es-ES"/>
        </w:rPr>
        <w:t>riental</w:t>
      </w:r>
      <w:r w:rsidRPr="005B43BB">
        <w:rPr>
          <w:rFonts w:ascii="Arial" w:hAnsi="Arial" w:cs="Arial"/>
          <w:sz w:val="20"/>
          <w:szCs w:val="20"/>
          <w:lang w:val="es-ES"/>
        </w:rPr>
        <w:t xml:space="preserve">, </w:t>
      </w:r>
      <w:r w:rsidR="00E67DB3">
        <w:rPr>
          <w:rFonts w:ascii="Arial" w:hAnsi="Arial" w:cs="Arial"/>
          <w:sz w:val="20"/>
          <w:szCs w:val="20"/>
          <w:lang w:val="es-ES"/>
        </w:rPr>
        <w:t>dos proyectos ejecutados por</w:t>
      </w:r>
      <w:r w:rsidRPr="005B43BB">
        <w:rPr>
          <w:rFonts w:ascii="Arial" w:hAnsi="Arial" w:cs="Arial"/>
          <w:sz w:val="20"/>
          <w:szCs w:val="20"/>
          <w:lang w:val="es-ES"/>
        </w:rPr>
        <w:t xml:space="preserve"> las asociaciones AC</w:t>
      </w:r>
      <w:r w:rsidR="00E67DB3">
        <w:rPr>
          <w:rFonts w:ascii="Arial" w:hAnsi="Arial" w:cs="Arial"/>
          <w:sz w:val="20"/>
          <w:szCs w:val="20"/>
          <w:lang w:val="es-ES"/>
        </w:rPr>
        <w:t>ODEC (</w:t>
      </w:r>
      <w:proofErr w:type="spellStart"/>
      <w:r w:rsidR="00E67DB3">
        <w:rPr>
          <w:rFonts w:ascii="Arial" w:hAnsi="Arial" w:cs="Arial"/>
          <w:sz w:val="20"/>
          <w:szCs w:val="20"/>
          <w:lang w:val="es-ES"/>
        </w:rPr>
        <w:t>Oujda</w:t>
      </w:r>
      <w:proofErr w:type="spellEnd"/>
      <w:r w:rsidR="00E67DB3">
        <w:rPr>
          <w:rFonts w:ascii="Arial" w:hAnsi="Arial" w:cs="Arial"/>
          <w:sz w:val="20"/>
          <w:szCs w:val="20"/>
          <w:lang w:val="es-ES"/>
        </w:rPr>
        <w:t>) y ASTICUDE (Nador) están actualmente en curso de ejecución.</w:t>
      </w:r>
    </w:p>
    <w:p w:rsidR="002F324C" w:rsidRPr="005B43BB" w:rsidRDefault="002F324C" w:rsidP="00E67DB3">
      <w:pPr>
        <w:autoSpaceDE w:val="0"/>
        <w:autoSpaceDN w:val="0"/>
        <w:adjustRightInd w:val="0"/>
        <w:jc w:val="both"/>
        <w:rPr>
          <w:rFonts w:ascii="Arial" w:hAnsi="Arial" w:cs="Arial"/>
          <w:sz w:val="20"/>
          <w:szCs w:val="20"/>
          <w:lang w:val="es-ES"/>
        </w:rPr>
      </w:pPr>
      <w:r w:rsidRPr="005B43BB">
        <w:rPr>
          <w:rFonts w:ascii="Arial" w:hAnsi="Arial" w:cs="Arial"/>
          <w:sz w:val="20"/>
          <w:szCs w:val="20"/>
          <w:lang w:val="es-ES"/>
        </w:rPr>
        <w:t xml:space="preserve">Las 2 nuevas convocatorias </w:t>
      </w:r>
      <w:r w:rsidR="00E67DB3">
        <w:rPr>
          <w:rFonts w:ascii="Arial" w:hAnsi="Arial" w:cs="Arial"/>
          <w:sz w:val="20"/>
          <w:szCs w:val="20"/>
          <w:lang w:val="es-ES"/>
        </w:rPr>
        <w:t>están disponibles en:</w:t>
      </w:r>
    </w:p>
    <w:p w:rsidR="00E67DB3" w:rsidRPr="00997210" w:rsidRDefault="00E67DB3" w:rsidP="00E67DB3">
      <w:pPr>
        <w:pStyle w:val="NormalWeb"/>
        <w:shd w:val="clear" w:color="auto" w:fill="FFFFFF"/>
        <w:spacing w:before="0" w:beforeAutospacing="0" w:after="0" w:afterAutospacing="0"/>
        <w:rPr>
          <w:rFonts w:ascii="Arial" w:hAnsi="Arial" w:cs="Arial"/>
          <w:color w:val="333333"/>
          <w:sz w:val="20"/>
          <w:szCs w:val="20"/>
        </w:rPr>
      </w:pPr>
      <w:proofErr w:type="spellStart"/>
      <w:r w:rsidRPr="00997210">
        <w:rPr>
          <w:rFonts w:ascii="Arial" w:hAnsi="Arial" w:cs="Arial"/>
          <w:b/>
          <w:color w:val="333333"/>
          <w:sz w:val="20"/>
          <w:szCs w:val="20"/>
        </w:rPr>
        <w:t>Kafaat</w:t>
      </w:r>
      <w:proofErr w:type="spellEnd"/>
      <w:r w:rsidRPr="00997210">
        <w:rPr>
          <w:rFonts w:ascii="Arial" w:hAnsi="Arial" w:cs="Arial"/>
          <w:b/>
          <w:color w:val="333333"/>
          <w:sz w:val="20"/>
          <w:szCs w:val="20"/>
        </w:rPr>
        <w:t xml:space="preserve"> </w:t>
      </w:r>
      <w:proofErr w:type="spellStart"/>
      <w:r w:rsidRPr="00997210">
        <w:rPr>
          <w:rFonts w:ascii="Arial" w:hAnsi="Arial" w:cs="Arial"/>
          <w:b/>
          <w:color w:val="333333"/>
          <w:sz w:val="20"/>
          <w:szCs w:val="20"/>
        </w:rPr>
        <w:t>Liljamia</w:t>
      </w:r>
      <w:proofErr w:type="spellEnd"/>
      <w:r w:rsidR="00997210">
        <w:rPr>
          <w:rFonts w:ascii="Arial" w:hAnsi="Arial" w:cs="Arial"/>
          <w:color w:val="333333"/>
          <w:sz w:val="20"/>
          <w:szCs w:val="20"/>
        </w:rPr>
        <w:t> </w:t>
      </w:r>
      <w:hyperlink r:id="rId13" w:history="1">
        <w:r w:rsidRPr="00997210">
          <w:rPr>
            <w:rStyle w:val="Hipervnculo"/>
            <w:rFonts w:ascii="Arial" w:hAnsi="Arial" w:cs="Arial"/>
            <w:sz w:val="20"/>
            <w:szCs w:val="20"/>
          </w:rPr>
          <w:t>https://www.facebook.com/kafaatliljamia/</w:t>
        </w:r>
      </w:hyperlink>
      <w:r w:rsidRPr="00997210">
        <w:rPr>
          <w:rFonts w:ascii="Arial" w:hAnsi="Arial" w:cs="Arial"/>
          <w:color w:val="333333"/>
          <w:sz w:val="20"/>
          <w:szCs w:val="20"/>
        </w:rPr>
        <w:t xml:space="preserve">, </w:t>
      </w:r>
    </w:p>
    <w:p w:rsidR="00E67DB3" w:rsidRPr="00997210" w:rsidRDefault="00E67DB3" w:rsidP="00E67DB3">
      <w:pPr>
        <w:pStyle w:val="NormalWeb"/>
        <w:shd w:val="clear" w:color="auto" w:fill="FFFFFF"/>
        <w:spacing w:before="0" w:beforeAutospacing="0" w:after="0" w:afterAutospacing="0"/>
        <w:rPr>
          <w:rFonts w:ascii="Arial" w:hAnsi="Arial" w:cs="Arial"/>
          <w:color w:val="333333"/>
          <w:sz w:val="20"/>
          <w:szCs w:val="20"/>
          <w:lang w:val="es-ES"/>
        </w:rPr>
      </w:pPr>
      <w:r w:rsidRPr="00997210">
        <w:rPr>
          <w:rFonts w:ascii="Arial" w:hAnsi="Arial" w:cs="Arial"/>
          <w:b/>
          <w:color w:val="333333"/>
          <w:sz w:val="20"/>
          <w:szCs w:val="20"/>
          <w:lang w:val="es-ES"/>
        </w:rPr>
        <w:t xml:space="preserve">British Council </w:t>
      </w:r>
      <w:hyperlink r:id="rId14" w:history="1">
        <w:r w:rsidRPr="00997210">
          <w:rPr>
            <w:rStyle w:val="Hipervnculo"/>
            <w:rFonts w:ascii="Arial" w:hAnsi="Arial" w:cs="Arial"/>
            <w:sz w:val="20"/>
            <w:szCs w:val="20"/>
            <w:lang w:val="es-ES"/>
          </w:rPr>
          <w:t>https://bit.ly/2RgoKYv</w:t>
        </w:r>
      </w:hyperlink>
      <w:r w:rsidRPr="00997210">
        <w:rPr>
          <w:rFonts w:ascii="Arial" w:hAnsi="Arial" w:cs="Arial"/>
          <w:color w:val="A3AAAE"/>
          <w:sz w:val="20"/>
          <w:szCs w:val="20"/>
          <w:lang w:val="es-ES"/>
        </w:rPr>
        <w:t xml:space="preserve"> </w:t>
      </w:r>
      <w:r w:rsidRPr="00997210">
        <w:rPr>
          <w:rFonts w:ascii="Arial" w:hAnsi="Arial" w:cs="Arial"/>
          <w:b/>
          <w:bCs/>
          <w:sz w:val="20"/>
          <w:szCs w:val="20"/>
          <w:lang w:val="es-ES"/>
        </w:rPr>
        <w:t>(Región Tá</w:t>
      </w:r>
      <w:r w:rsidR="00376AA5" w:rsidRPr="00997210">
        <w:rPr>
          <w:rFonts w:ascii="Arial" w:hAnsi="Arial" w:cs="Arial"/>
          <w:b/>
          <w:bCs/>
          <w:sz w:val="20"/>
          <w:szCs w:val="20"/>
          <w:lang w:val="es-ES"/>
        </w:rPr>
        <w:t xml:space="preserve">nger Tetuán Al </w:t>
      </w:r>
      <w:proofErr w:type="spellStart"/>
      <w:r w:rsidR="00376AA5" w:rsidRPr="00997210">
        <w:rPr>
          <w:rFonts w:ascii="Arial" w:hAnsi="Arial" w:cs="Arial"/>
          <w:b/>
          <w:bCs/>
          <w:sz w:val="20"/>
          <w:szCs w:val="20"/>
          <w:lang w:val="es-ES"/>
        </w:rPr>
        <w:t>Huce</w:t>
      </w:r>
      <w:r w:rsidRPr="00997210">
        <w:rPr>
          <w:rFonts w:ascii="Arial" w:hAnsi="Arial" w:cs="Arial"/>
          <w:b/>
          <w:bCs/>
          <w:sz w:val="20"/>
          <w:szCs w:val="20"/>
          <w:lang w:val="es-ES"/>
        </w:rPr>
        <w:t>ma</w:t>
      </w:r>
      <w:r w:rsidR="00376AA5" w:rsidRPr="00997210">
        <w:rPr>
          <w:rFonts w:ascii="Arial" w:hAnsi="Arial" w:cs="Arial"/>
          <w:b/>
          <w:bCs/>
          <w:sz w:val="20"/>
          <w:szCs w:val="20"/>
          <w:lang w:val="es-ES"/>
        </w:rPr>
        <w:t>s</w:t>
      </w:r>
      <w:proofErr w:type="spellEnd"/>
      <w:r w:rsidRPr="00997210">
        <w:rPr>
          <w:rFonts w:ascii="Arial" w:hAnsi="Arial" w:cs="Arial"/>
          <w:b/>
          <w:bCs/>
          <w:sz w:val="20"/>
          <w:szCs w:val="20"/>
          <w:lang w:val="es-ES"/>
        </w:rPr>
        <w:t>)</w:t>
      </w:r>
      <w:r w:rsidRPr="00997210">
        <w:rPr>
          <w:rFonts w:ascii="Arial" w:hAnsi="Arial" w:cs="Arial"/>
          <w:b/>
          <w:sz w:val="20"/>
          <w:szCs w:val="20"/>
          <w:lang w:val="es-ES"/>
        </w:rPr>
        <w:t xml:space="preserve"> </w:t>
      </w:r>
      <w:r w:rsidRPr="00997210">
        <w:rPr>
          <w:rFonts w:ascii="Arial" w:hAnsi="Arial" w:cs="Arial"/>
          <w:sz w:val="20"/>
          <w:szCs w:val="20"/>
          <w:lang w:val="es-ES"/>
        </w:rPr>
        <w:t xml:space="preserve">  </w:t>
      </w:r>
      <w:hyperlink r:id="rId15" w:history="1">
        <w:r w:rsidRPr="00997210">
          <w:rPr>
            <w:rStyle w:val="Hipervnculo"/>
            <w:rFonts w:ascii="Arial" w:hAnsi="Arial" w:cs="Arial"/>
            <w:sz w:val="20"/>
            <w:szCs w:val="20"/>
            <w:lang w:val="es-ES"/>
          </w:rPr>
          <w:t>https://bit.ly/2MmP65n</w:t>
        </w:r>
      </w:hyperlink>
      <w:r w:rsidRPr="00997210">
        <w:rPr>
          <w:rFonts w:ascii="Arial" w:hAnsi="Arial" w:cs="Arial"/>
          <w:color w:val="A3AAAE"/>
          <w:sz w:val="20"/>
          <w:szCs w:val="20"/>
          <w:lang w:val="es-ES"/>
        </w:rPr>
        <w:t xml:space="preserve"> </w:t>
      </w:r>
      <w:r w:rsidRPr="00997210">
        <w:rPr>
          <w:rFonts w:ascii="Arial" w:hAnsi="Arial" w:cs="Arial"/>
          <w:b/>
          <w:bCs/>
          <w:sz w:val="20"/>
          <w:szCs w:val="20"/>
          <w:lang w:val="es-ES"/>
        </w:rPr>
        <w:t>(</w:t>
      </w:r>
      <w:r w:rsidR="00376AA5" w:rsidRPr="00997210">
        <w:rPr>
          <w:rFonts w:ascii="Arial" w:hAnsi="Arial" w:cs="Arial"/>
          <w:b/>
          <w:bCs/>
          <w:sz w:val="20"/>
          <w:szCs w:val="20"/>
          <w:lang w:val="es-ES"/>
        </w:rPr>
        <w:t xml:space="preserve">Región </w:t>
      </w:r>
      <w:r w:rsidRPr="00997210">
        <w:rPr>
          <w:rFonts w:ascii="Arial" w:hAnsi="Arial" w:cs="Arial"/>
          <w:b/>
          <w:bCs/>
          <w:sz w:val="20"/>
          <w:szCs w:val="20"/>
          <w:lang w:val="es-ES"/>
        </w:rPr>
        <w:t>Oriental)</w:t>
      </w:r>
    </w:p>
    <w:p w:rsidR="00E67DB3" w:rsidRPr="00997210" w:rsidRDefault="00E67DB3" w:rsidP="00E67DB3">
      <w:pPr>
        <w:pStyle w:val="NormalWeb"/>
        <w:shd w:val="clear" w:color="auto" w:fill="FFFFFF"/>
        <w:spacing w:before="0" w:beforeAutospacing="0" w:after="0" w:afterAutospacing="0"/>
        <w:rPr>
          <w:rFonts w:ascii="Arial" w:hAnsi="Arial" w:cs="Arial"/>
          <w:color w:val="333333"/>
          <w:sz w:val="20"/>
          <w:szCs w:val="20"/>
          <w:lang w:val="es-ES"/>
        </w:rPr>
      </w:pPr>
      <w:r w:rsidRPr="00997210">
        <w:rPr>
          <w:rFonts w:ascii="Arial" w:hAnsi="Arial" w:cs="Arial"/>
          <w:b/>
          <w:color w:val="333333"/>
          <w:sz w:val="20"/>
          <w:szCs w:val="20"/>
          <w:lang w:val="es-ES"/>
        </w:rPr>
        <w:t>AECID</w:t>
      </w:r>
      <w:r w:rsidRPr="00997210">
        <w:rPr>
          <w:rFonts w:ascii="Arial" w:hAnsi="Arial" w:cs="Arial"/>
          <w:color w:val="333333"/>
          <w:sz w:val="20"/>
          <w:szCs w:val="20"/>
          <w:lang w:val="es-ES"/>
        </w:rPr>
        <w:t xml:space="preserve"> </w:t>
      </w:r>
      <w:hyperlink r:id="rId16" w:history="1">
        <w:r w:rsidRPr="00997210">
          <w:rPr>
            <w:rStyle w:val="Hipervnculo"/>
            <w:rFonts w:ascii="Arial" w:hAnsi="Arial" w:cs="Arial"/>
            <w:sz w:val="20"/>
            <w:szCs w:val="20"/>
            <w:lang w:val="es-ES"/>
          </w:rPr>
          <w:t>https://www.aecid.ma/</w:t>
        </w:r>
      </w:hyperlink>
      <w:r w:rsidRPr="00997210">
        <w:rPr>
          <w:rFonts w:ascii="Arial" w:hAnsi="Arial" w:cs="Arial"/>
          <w:color w:val="333333"/>
          <w:sz w:val="20"/>
          <w:szCs w:val="20"/>
          <w:lang w:val="es-ES"/>
        </w:rPr>
        <w:t xml:space="preserve"> </w:t>
      </w:r>
    </w:p>
    <w:p w:rsidR="00376AA5" w:rsidRPr="00997210" w:rsidRDefault="00376AA5" w:rsidP="00376AA5">
      <w:pPr>
        <w:autoSpaceDE w:val="0"/>
        <w:autoSpaceDN w:val="0"/>
        <w:adjustRightInd w:val="0"/>
        <w:rPr>
          <w:rFonts w:ascii="Arial" w:hAnsi="Arial" w:cs="Arial"/>
          <w:iCs/>
          <w:color w:val="000000" w:themeColor="text1"/>
          <w:sz w:val="20"/>
          <w:szCs w:val="20"/>
          <w:lang w:val="es-ES"/>
        </w:rPr>
      </w:pPr>
    </w:p>
    <w:p w:rsidR="00376AA5" w:rsidRPr="00376AA5" w:rsidRDefault="00376AA5" w:rsidP="00376AA5">
      <w:pPr>
        <w:autoSpaceDE w:val="0"/>
        <w:autoSpaceDN w:val="0"/>
        <w:adjustRightInd w:val="0"/>
        <w:rPr>
          <w:rFonts w:ascii="Arial" w:eastAsia="Batang" w:hAnsi="Arial" w:cs="Arial"/>
          <w:b/>
          <w:bCs/>
          <w:color w:val="000000" w:themeColor="text1"/>
          <w:sz w:val="20"/>
          <w:szCs w:val="20"/>
          <w:lang w:val="es-ES" w:eastAsia="ko-KR"/>
        </w:rPr>
      </w:pPr>
      <w:r w:rsidRPr="00376AA5">
        <w:rPr>
          <w:rFonts w:ascii="Arial" w:eastAsia="Batang" w:hAnsi="Arial" w:cs="Arial"/>
          <w:b/>
          <w:bCs/>
          <w:color w:val="000000" w:themeColor="text1"/>
          <w:sz w:val="20"/>
          <w:szCs w:val="20"/>
          <w:lang w:val="es-ES" w:eastAsia="ko-KR"/>
        </w:rPr>
        <w:t>Para más información:</w:t>
      </w:r>
    </w:p>
    <w:p w:rsidR="00376AA5" w:rsidRPr="00C6697B" w:rsidRDefault="00376AA5" w:rsidP="00376AA5">
      <w:pPr>
        <w:autoSpaceDE w:val="0"/>
        <w:autoSpaceDN w:val="0"/>
        <w:adjustRightInd w:val="0"/>
        <w:rPr>
          <w:rFonts w:ascii="Arial" w:hAnsi="Arial" w:cs="Arial"/>
          <w:color w:val="000000" w:themeColor="text1"/>
          <w:sz w:val="20"/>
          <w:szCs w:val="20"/>
          <w:lang w:val="es-ES"/>
        </w:rPr>
      </w:pPr>
      <w:r w:rsidRPr="00C6697B">
        <w:rPr>
          <w:rFonts w:ascii="Arial" w:hAnsi="Arial" w:cs="Arial"/>
          <w:iCs/>
          <w:color w:val="000000" w:themeColor="text1"/>
          <w:sz w:val="20"/>
          <w:szCs w:val="20"/>
          <w:lang w:val="es-ES"/>
        </w:rPr>
        <w:t xml:space="preserve">Lamia El Idrissi - Communications Manager- </w:t>
      </w:r>
      <w:hyperlink r:id="rId17" w:history="1">
        <w:r w:rsidRPr="00C6697B">
          <w:rPr>
            <w:rStyle w:val="Hipervnculo"/>
            <w:rFonts w:ascii="Arial" w:hAnsi="Arial" w:cs="Arial"/>
            <w:iCs/>
            <w:color w:val="000000" w:themeColor="text1"/>
            <w:sz w:val="20"/>
            <w:szCs w:val="20"/>
            <w:lang w:val="es-ES"/>
          </w:rPr>
          <w:t>lamia.elidrissi@britishcouncil.org-</w:t>
        </w:r>
      </w:hyperlink>
      <w:r w:rsidRPr="00C6697B">
        <w:rPr>
          <w:rStyle w:val="Hipervnculo"/>
          <w:rFonts w:ascii="Arial" w:hAnsi="Arial" w:cs="Arial"/>
          <w:iCs/>
          <w:color w:val="000000" w:themeColor="text1"/>
          <w:sz w:val="20"/>
          <w:szCs w:val="20"/>
          <w:u w:val="none"/>
          <w:lang w:val="es-ES"/>
        </w:rPr>
        <w:t xml:space="preserve"> Teléfono</w:t>
      </w:r>
      <w:r w:rsidR="00997210" w:rsidRPr="00C6697B">
        <w:rPr>
          <w:rStyle w:val="Hipervnculo"/>
          <w:rFonts w:ascii="Arial" w:hAnsi="Arial" w:cs="Arial"/>
          <w:iCs/>
          <w:color w:val="000000" w:themeColor="text1"/>
          <w:sz w:val="20"/>
          <w:szCs w:val="20"/>
          <w:u w:val="none"/>
          <w:lang w:val="es-ES"/>
        </w:rPr>
        <w:t xml:space="preserve"> Móvil</w:t>
      </w:r>
      <w:r w:rsidRPr="00C6697B">
        <w:rPr>
          <w:rFonts w:ascii="Arial" w:hAnsi="Arial" w:cs="Arial"/>
          <w:iCs/>
          <w:color w:val="000000" w:themeColor="text1"/>
          <w:sz w:val="20"/>
          <w:szCs w:val="20"/>
          <w:lang w:val="es-ES"/>
        </w:rPr>
        <w:t> :</w:t>
      </w:r>
      <w:r w:rsidRPr="00C6697B">
        <w:rPr>
          <w:rFonts w:ascii="Arial" w:hAnsi="Arial" w:cs="Arial"/>
          <w:bCs/>
          <w:iCs/>
          <w:color w:val="000000" w:themeColor="text1"/>
          <w:sz w:val="20"/>
          <w:szCs w:val="20"/>
          <w:lang w:val="es-ES"/>
        </w:rPr>
        <w:t xml:space="preserve"> </w:t>
      </w:r>
      <w:r w:rsidRPr="00C6697B">
        <w:rPr>
          <w:rFonts w:ascii="Arial" w:hAnsi="Arial" w:cs="Arial"/>
          <w:color w:val="000000" w:themeColor="text1"/>
          <w:sz w:val="20"/>
          <w:szCs w:val="20"/>
          <w:lang w:val="es-ES"/>
        </w:rPr>
        <w:t xml:space="preserve">+212  661 18 76 76 </w:t>
      </w:r>
    </w:p>
    <w:p w:rsidR="00145EAB" w:rsidRPr="00C6697B" w:rsidRDefault="00145EAB" w:rsidP="005B43BB">
      <w:pPr>
        <w:autoSpaceDE w:val="0"/>
        <w:autoSpaceDN w:val="0"/>
        <w:adjustRightInd w:val="0"/>
        <w:jc w:val="both"/>
        <w:rPr>
          <w:lang w:val="es-ES"/>
        </w:rPr>
      </w:pPr>
    </w:p>
    <w:sectPr w:rsidR="00145EAB" w:rsidRPr="00C6697B" w:rsidSect="0077649E">
      <w:footerReference w:type="default" r:id="rId18"/>
      <w:pgSz w:w="11906" w:h="16838"/>
      <w:pgMar w:top="113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F84" w:rsidRDefault="004F5F84" w:rsidP="00A8700D">
      <w:pPr>
        <w:spacing w:after="0" w:line="240" w:lineRule="auto"/>
      </w:pPr>
      <w:r>
        <w:separator/>
      </w:r>
    </w:p>
  </w:endnote>
  <w:endnote w:type="continuationSeparator" w:id="0">
    <w:p w:rsidR="004F5F84" w:rsidRDefault="004F5F84" w:rsidP="00A87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00D" w:rsidRDefault="0007210F">
    <w:pPr>
      <w:pStyle w:val="Piedepgina"/>
    </w:pPr>
    <w:r>
      <w:rPr>
        <w:noProof/>
        <w:lang w:val="es-ES" w:eastAsia="es-ES"/>
      </w:rPr>
      <w:drawing>
        <wp:inline distT="0" distB="0" distL="0" distR="0" wp14:anchorId="4DBFCC78" wp14:editId="5213EC30">
          <wp:extent cx="6357520" cy="509954"/>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nner.jpg"/>
                  <pic:cNvPicPr/>
                </pic:nvPicPr>
                <pic:blipFill>
                  <a:blip r:embed="rId1">
                    <a:extLst>
                      <a:ext uri="{28A0092B-C50C-407E-A947-70E740481C1C}">
                        <a14:useLocalDpi xmlns:a14="http://schemas.microsoft.com/office/drawing/2010/main" val="0"/>
                      </a:ext>
                    </a:extLst>
                  </a:blip>
                  <a:stretch>
                    <a:fillRect/>
                  </a:stretch>
                </pic:blipFill>
                <pic:spPr>
                  <a:xfrm>
                    <a:off x="0" y="0"/>
                    <a:ext cx="6392840" cy="51278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F84" w:rsidRDefault="004F5F84" w:rsidP="00A8700D">
      <w:pPr>
        <w:spacing w:after="0" w:line="240" w:lineRule="auto"/>
      </w:pPr>
      <w:r>
        <w:separator/>
      </w:r>
    </w:p>
  </w:footnote>
  <w:footnote w:type="continuationSeparator" w:id="0">
    <w:p w:rsidR="004F5F84" w:rsidRDefault="004F5F84" w:rsidP="00A870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D1F29"/>
    <w:multiLevelType w:val="hybridMultilevel"/>
    <w:tmpl w:val="54FE0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86301"/>
    <w:multiLevelType w:val="hybridMultilevel"/>
    <w:tmpl w:val="BE066034"/>
    <w:lvl w:ilvl="0" w:tplc="D9C029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8142A"/>
    <w:multiLevelType w:val="hybridMultilevel"/>
    <w:tmpl w:val="99945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504C5"/>
    <w:multiLevelType w:val="hybridMultilevel"/>
    <w:tmpl w:val="F8FEE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777D50"/>
    <w:multiLevelType w:val="hybridMultilevel"/>
    <w:tmpl w:val="E9227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A8643D"/>
    <w:multiLevelType w:val="hybridMultilevel"/>
    <w:tmpl w:val="DCAEB316"/>
    <w:lvl w:ilvl="0" w:tplc="E1F65D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1763F8"/>
    <w:multiLevelType w:val="hybridMultilevel"/>
    <w:tmpl w:val="FB441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31220A"/>
    <w:multiLevelType w:val="hybridMultilevel"/>
    <w:tmpl w:val="A328A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4E7305"/>
    <w:multiLevelType w:val="hybridMultilevel"/>
    <w:tmpl w:val="8818A656"/>
    <w:lvl w:ilvl="0" w:tplc="5FF8436A">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4AF9709F"/>
    <w:multiLevelType w:val="hybridMultilevel"/>
    <w:tmpl w:val="E9227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4119C0"/>
    <w:multiLevelType w:val="hybridMultilevel"/>
    <w:tmpl w:val="389AFB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4C32B5"/>
    <w:multiLevelType w:val="hybridMultilevel"/>
    <w:tmpl w:val="5414193E"/>
    <w:lvl w:ilvl="0" w:tplc="D9C029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570F3D"/>
    <w:multiLevelType w:val="hybridMultilevel"/>
    <w:tmpl w:val="B51A42B2"/>
    <w:lvl w:ilvl="0" w:tplc="08090001">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C766E0"/>
    <w:multiLevelType w:val="hybridMultilevel"/>
    <w:tmpl w:val="F48C5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741E1C"/>
    <w:multiLevelType w:val="hybridMultilevel"/>
    <w:tmpl w:val="B456F012"/>
    <w:lvl w:ilvl="0" w:tplc="5D9A3852">
      <w:start w:val="2"/>
      <w:numFmt w:val="bullet"/>
      <w:lvlText w:val="-"/>
      <w:lvlJc w:val="left"/>
      <w:pPr>
        <w:ind w:left="1428" w:hanging="360"/>
      </w:pPr>
      <w:rPr>
        <w:rFonts w:ascii="Calibri" w:eastAsiaTheme="minorHAnsi" w:hAnsi="Calibri" w:cstheme="majorHAnsi"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5" w15:restartNumberingAfterBreak="0">
    <w:nsid w:val="7A084599"/>
    <w:multiLevelType w:val="hybridMultilevel"/>
    <w:tmpl w:val="D5C233A8"/>
    <w:lvl w:ilvl="0" w:tplc="0F4645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9"/>
  </w:num>
  <w:num w:numId="4">
    <w:abstractNumId w:val="2"/>
  </w:num>
  <w:num w:numId="5">
    <w:abstractNumId w:val="14"/>
  </w:num>
  <w:num w:numId="6">
    <w:abstractNumId w:val="0"/>
  </w:num>
  <w:num w:numId="7">
    <w:abstractNumId w:val="5"/>
  </w:num>
  <w:num w:numId="8">
    <w:abstractNumId w:val="15"/>
  </w:num>
  <w:num w:numId="9">
    <w:abstractNumId w:val="4"/>
  </w:num>
  <w:num w:numId="10">
    <w:abstractNumId w:val="11"/>
  </w:num>
  <w:num w:numId="11">
    <w:abstractNumId w:val="1"/>
  </w:num>
  <w:num w:numId="12">
    <w:abstractNumId w:val="10"/>
  </w:num>
  <w:num w:numId="13">
    <w:abstractNumId w:val="13"/>
  </w:num>
  <w:num w:numId="14">
    <w:abstractNumId w:val="3"/>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55FD6"/>
    <w:rsid w:val="000170D4"/>
    <w:rsid w:val="00021F11"/>
    <w:rsid w:val="00022A74"/>
    <w:rsid w:val="00024B8C"/>
    <w:rsid w:val="0003518F"/>
    <w:rsid w:val="000429D0"/>
    <w:rsid w:val="000451C8"/>
    <w:rsid w:val="00050873"/>
    <w:rsid w:val="00060F56"/>
    <w:rsid w:val="000611DF"/>
    <w:rsid w:val="00064CA2"/>
    <w:rsid w:val="0007210F"/>
    <w:rsid w:val="00073D2D"/>
    <w:rsid w:val="0007504D"/>
    <w:rsid w:val="00081ED8"/>
    <w:rsid w:val="000828CF"/>
    <w:rsid w:val="0008715A"/>
    <w:rsid w:val="00090F87"/>
    <w:rsid w:val="00093AE1"/>
    <w:rsid w:val="000948BE"/>
    <w:rsid w:val="000C1191"/>
    <w:rsid w:val="000C1A19"/>
    <w:rsid w:val="000C4435"/>
    <w:rsid w:val="000C7F9A"/>
    <w:rsid w:val="000D07CA"/>
    <w:rsid w:val="000D225E"/>
    <w:rsid w:val="000D596F"/>
    <w:rsid w:val="000D6FDA"/>
    <w:rsid w:val="000E13C0"/>
    <w:rsid w:val="000E2F88"/>
    <w:rsid w:val="000E707D"/>
    <w:rsid w:val="000F11CA"/>
    <w:rsid w:val="000F6C62"/>
    <w:rsid w:val="0010191A"/>
    <w:rsid w:val="001045F9"/>
    <w:rsid w:val="001046D4"/>
    <w:rsid w:val="001073E5"/>
    <w:rsid w:val="00112659"/>
    <w:rsid w:val="001232AF"/>
    <w:rsid w:val="00125DAA"/>
    <w:rsid w:val="00125FE8"/>
    <w:rsid w:val="00127962"/>
    <w:rsid w:val="00145EAB"/>
    <w:rsid w:val="0014793D"/>
    <w:rsid w:val="001506D8"/>
    <w:rsid w:val="001522F7"/>
    <w:rsid w:val="00154B2B"/>
    <w:rsid w:val="00161073"/>
    <w:rsid w:val="001634E5"/>
    <w:rsid w:val="00167F8F"/>
    <w:rsid w:val="001711FC"/>
    <w:rsid w:val="0017271A"/>
    <w:rsid w:val="001752D1"/>
    <w:rsid w:val="00187F6B"/>
    <w:rsid w:val="00191686"/>
    <w:rsid w:val="00192214"/>
    <w:rsid w:val="001950EB"/>
    <w:rsid w:val="001A5658"/>
    <w:rsid w:val="001B7C59"/>
    <w:rsid w:val="001C1490"/>
    <w:rsid w:val="001D142E"/>
    <w:rsid w:val="001D2B83"/>
    <w:rsid w:val="001D304B"/>
    <w:rsid w:val="001D40C0"/>
    <w:rsid w:val="001D45F4"/>
    <w:rsid w:val="001D6523"/>
    <w:rsid w:val="001E00AD"/>
    <w:rsid w:val="001E23C5"/>
    <w:rsid w:val="001E3509"/>
    <w:rsid w:val="001E3C74"/>
    <w:rsid w:val="001E3CC9"/>
    <w:rsid w:val="00201446"/>
    <w:rsid w:val="00202F77"/>
    <w:rsid w:val="00207E61"/>
    <w:rsid w:val="00212109"/>
    <w:rsid w:val="002160C3"/>
    <w:rsid w:val="002203C3"/>
    <w:rsid w:val="002207AE"/>
    <w:rsid w:val="002214C8"/>
    <w:rsid w:val="00221F97"/>
    <w:rsid w:val="00226AA1"/>
    <w:rsid w:val="002300E1"/>
    <w:rsid w:val="002326BD"/>
    <w:rsid w:val="002356AC"/>
    <w:rsid w:val="00235D48"/>
    <w:rsid w:val="00241721"/>
    <w:rsid w:val="00241B95"/>
    <w:rsid w:val="002436A5"/>
    <w:rsid w:val="0024472E"/>
    <w:rsid w:val="00246A42"/>
    <w:rsid w:val="002506E6"/>
    <w:rsid w:val="002534E7"/>
    <w:rsid w:val="002617A0"/>
    <w:rsid w:val="002662D8"/>
    <w:rsid w:val="00276B83"/>
    <w:rsid w:val="002845FE"/>
    <w:rsid w:val="002859FF"/>
    <w:rsid w:val="00285E7C"/>
    <w:rsid w:val="002876F4"/>
    <w:rsid w:val="00293597"/>
    <w:rsid w:val="00294FFF"/>
    <w:rsid w:val="00295574"/>
    <w:rsid w:val="002A4861"/>
    <w:rsid w:val="002A6EE7"/>
    <w:rsid w:val="002B1F66"/>
    <w:rsid w:val="002B2FF8"/>
    <w:rsid w:val="002B421E"/>
    <w:rsid w:val="002B7619"/>
    <w:rsid w:val="002C0C81"/>
    <w:rsid w:val="002C408C"/>
    <w:rsid w:val="002C450D"/>
    <w:rsid w:val="002C6F30"/>
    <w:rsid w:val="002D2575"/>
    <w:rsid w:val="002E281F"/>
    <w:rsid w:val="002F324C"/>
    <w:rsid w:val="002F7AE4"/>
    <w:rsid w:val="00306E71"/>
    <w:rsid w:val="0031010C"/>
    <w:rsid w:val="00314133"/>
    <w:rsid w:val="0031494C"/>
    <w:rsid w:val="0031509D"/>
    <w:rsid w:val="0031713C"/>
    <w:rsid w:val="00321FCC"/>
    <w:rsid w:val="00326279"/>
    <w:rsid w:val="00334056"/>
    <w:rsid w:val="0034135F"/>
    <w:rsid w:val="00342FFA"/>
    <w:rsid w:val="00362492"/>
    <w:rsid w:val="00367552"/>
    <w:rsid w:val="0037014A"/>
    <w:rsid w:val="00376AA5"/>
    <w:rsid w:val="00377277"/>
    <w:rsid w:val="00380009"/>
    <w:rsid w:val="00383A98"/>
    <w:rsid w:val="00387135"/>
    <w:rsid w:val="00387A03"/>
    <w:rsid w:val="003935BE"/>
    <w:rsid w:val="003A0469"/>
    <w:rsid w:val="003A2278"/>
    <w:rsid w:val="003A4244"/>
    <w:rsid w:val="003A615C"/>
    <w:rsid w:val="003B1282"/>
    <w:rsid w:val="003B2342"/>
    <w:rsid w:val="003B2653"/>
    <w:rsid w:val="003B73B6"/>
    <w:rsid w:val="003C44D8"/>
    <w:rsid w:val="003C4822"/>
    <w:rsid w:val="003C7597"/>
    <w:rsid w:val="003D03AB"/>
    <w:rsid w:val="003D0EC6"/>
    <w:rsid w:val="003D16A2"/>
    <w:rsid w:val="003F3FDC"/>
    <w:rsid w:val="003F431E"/>
    <w:rsid w:val="003F6833"/>
    <w:rsid w:val="004000EC"/>
    <w:rsid w:val="00400478"/>
    <w:rsid w:val="00404CD2"/>
    <w:rsid w:val="00411E84"/>
    <w:rsid w:val="0041431B"/>
    <w:rsid w:val="00422101"/>
    <w:rsid w:val="0042354B"/>
    <w:rsid w:val="00427EA5"/>
    <w:rsid w:val="00430208"/>
    <w:rsid w:val="00431E32"/>
    <w:rsid w:val="00434C82"/>
    <w:rsid w:val="004420E5"/>
    <w:rsid w:val="00460951"/>
    <w:rsid w:val="00463B9C"/>
    <w:rsid w:val="00464DD6"/>
    <w:rsid w:val="004664B2"/>
    <w:rsid w:val="00470D1B"/>
    <w:rsid w:val="0047204A"/>
    <w:rsid w:val="004723AB"/>
    <w:rsid w:val="00473F85"/>
    <w:rsid w:val="004836F9"/>
    <w:rsid w:val="00487797"/>
    <w:rsid w:val="00490A69"/>
    <w:rsid w:val="0049444B"/>
    <w:rsid w:val="00495C03"/>
    <w:rsid w:val="004A1125"/>
    <w:rsid w:val="004B1F40"/>
    <w:rsid w:val="004B329D"/>
    <w:rsid w:val="004D5A70"/>
    <w:rsid w:val="004E1462"/>
    <w:rsid w:val="004E1BA4"/>
    <w:rsid w:val="004E75D1"/>
    <w:rsid w:val="004F0EC7"/>
    <w:rsid w:val="004F2290"/>
    <w:rsid w:val="004F5312"/>
    <w:rsid w:val="004F5F84"/>
    <w:rsid w:val="00500489"/>
    <w:rsid w:val="00505C91"/>
    <w:rsid w:val="0050669A"/>
    <w:rsid w:val="00507C91"/>
    <w:rsid w:val="00510813"/>
    <w:rsid w:val="00517D76"/>
    <w:rsid w:val="00521CA4"/>
    <w:rsid w:val="00522C47"/>
    <w:rsid w:val="00522FB0"/>
    <w:rsid w:val="00525863"/>
    <w:rsid w:val="005301AD"/>
    <w:rsid w:val="00543441"/>
    <w:rsid w:val="005539BB"/>
    <w:rsid w:val="00560023"/>
    <w:rsid w:val="0056168C"/>
    <w:rsid w:val="00563C0C"/>
    <w:rsid w:val="005858AE"/>
    <w:rsid w:val="00587620"/>
    <w:rsid w:val="00591CC6"/>
    <w:rsid w:val="00593B0B"/>
    <w:rsid w:val="005A10AC"/>
    <w:rsid w:val="005A1846"/>
    <w:rsid w:val="005A1EE9"/>
    <w:rsid w:val="005A3A67"/>
    <w:rsid w:val="005A3EE7"/>
    <w:rsid w:val="005A56D9"/>
    <w:rsid w:val="005A79E4"/>
    <w:rsid w:val="005B1922"/>
    <w:rsid w:val="005B2B2C"/>
    <w:rsid w:val="005B43BB"/>
    <w:rsid w:val="005B72EA"/>
    <w:rsid w:val="005B7B74"/>
    <w:rsid w:val="005C50A3"/>
    <w:rsid w:val="005D5155"/>
    <w:rsid w:val="005E2070"/>
    <w:rsid w:val="005E50DE"/>
    <w:rsid w:val="005F2DF7"/>
    <w:rsid w:val="005F3D8F"/>
    <w:rsid w:val="00614737"/>
    <w:rsid w:val="00617D94"/>
    <w:rsid w:val="006212C2"/>
    <w:rsid w:val="00632CCA"/>
    <w:rsid w:val="00654743"/>
    <w:rsid w:val="0065492D"/>
    <w:rsid w:val="006664DF"/>
    <w:rsid w:val="00674D98"/>
    <w:rsid w:val="00681366"/>
    <w:rsid w:val="00681583"/>
    <w:rsid w:val="00686453"/>
    <w:rsid w:val="0068799F"/>
    <w:rsid w:val="00690CC3"/>
    <w:rsid w:val="006939F0"/>
    <w:rsid w:val="006A01BE"/>
    <w:rsid w:val="006A0809"/>
    <w:rsid w:val="006A1B76"/>
    <w:rsid w:val="006A6934"/>
    <w:rsid w:val="006B3742"/>
    <w:rsid w:val="006B4CF1"/>
    <w:rsid w:val="006C6625"/>
    <w:rsid w:val="006C6AC5"/>
    <w:rsid w:val="006D44B0"/>
    <w:rsid w:val="006E786E"/>
    <w:rsid w:val="006F1B2B"/>
    <w:rsid w:val="006F553E"/>
    <w:rsid w:val="00706B15"/>
    <w:rsid w:val="0070778E"/>
    <w:rsid w:val="007079F0"/>
    <w:rsid w:val="00720FDD"/>
    <w:rsid w:val="007258B4"/>
    <w:rsid w:val="00725B60"/>
    <w:rsid w:val="00726EEE"/>
    <w:rsid w:val="007306EA"/>
    <w:rsid w:val="00733633"/>
    <w:rsid w:val="00733D02"/>
    <w:rsid w:val="007369D5"/>
    <w:rsid w:val="00740CE8"/>
    <w:rsid w:val="00745C02"/>
    <w:rsid w:val="00746527"/>
    <w:rsid w:val="00756CA7"/>
    <w:rsid w:val="00763FD3"/>
    <w:rsid w:val="00770FF0"/>
    <w:rsid w:val="00772CA5"/>
    <w:rsid w:val="00775B9E"/>
    <w:rsid w:val="0077649E"/>
    <w:rsid w:val="007933A7"/>
    <w:rsid w:val="007A0EF3"/>
    <w:rsid w:val="007A4C8A"/>
    <w:rsid w:val="007C32B3"/>
    <w:rsid w:val="007C4AEE"/>
    <w:rsid w:val="007C5E59"/>
    <w:rsid w:val="007D1255"/>
    <w:rsid w:val="007D2F2A"/>
    <w:rsid w:val="007D66CF"/>
    <w:rsid w:val="007E2383"/>
    <w:rsid w:val="007E2623"/>
    <w:rsid w:val="007F387B"/>
    <w:rsid w:val="007F475D"/>
    <w:rsid w:val="007F6E95"/>
    <w:rsid w:val="00800FBC"/>
    <w:rsid w:val="008059D8"/>
    <w:rsid w:val="00805D5B"/>
    <w:rsid w:val="00807A31"/>
    <w:rsid w:val="00807DC0"/>
    <w:rsid w:val="0081523A"/>
    <w:rsid w:val="00817A90"/>
    <w:rsid w:val="008235B6"/>
    <w:rsid w:val="008238E4"/>
    <w:rsid w:val="0082409B"/>
    <w:rsid w:val="0082477C"/>
    <w:rsid w:val="00827824"/>
    <w:rsid w:val="00831B62"/>
    <w:rsid w:val="00842028"/>
    <w:rsid w:val="0085468A"/>
    <w:rsid w:val="008577A4"/>
    <w:rsid w:val="00872238"/>
    <w:rsid w:val="00872D17"/>
    <w:rsid w:val="00876E54"/>
    <w:rsid w:val="00881C9F"/>
    <w:rsid w:val="00881F3F"/>
    <w:rsid w:val="00883293"/>
    <w:rsid w:val="00893F36"/>
    <w:rsid w:val="00896B2B"/>
    <w:rsid w:val="008A135A"/>
    <w:rsid w:val="008A683C"/>
    <w:rsid w:val="008A7298"/>
    <w:rsid w:val="008B272F"/>
    <w:rsid w:val="008C2882"/>
    <w:rsid w:val="008C3CC0"/>
    <w:rsid w:val="008C55CB"/>
    <w:rsid w:val="008C5F03"/>
    <w:rsid w:val="008E1F74"/>
    <w:rsid w:val="008E77C4"/>
    <w:rsid w:val="008E7B7B"/>
    <w:rsid w:val="008F0880"/>
    <w:rsid w:val="008F2EE4"/>
    <w:rsid w:val="008F3A4C"/>
    <w:rsid w:val="008F68BA"/>
    <w:rsid w:val="008F7AAB"/>
    <w:rsid w:val="00901694"/>
    <w:rsid w:val="00907CC4"/>
    <w:rsid w:val="00915B72"/>
    <w:rsid w:val="00917795"/>
    <w:rsid w:val="009221F3"/>
    <w:rsid w:val="009232CE"/>
    <w:rsid w:val="00925841"/>
    <w:rsid w:val="00930A1C"/>
    <w:rsid w:val="00933BC1"/>
    <w:rsid w:val="00934315"/>
    <w:rsid w:val="00937F67"/>
    <w:rsid w:val="00940166"/>
    <w:rsid w:val="009417EA"/>
    <w:rsid w:val="00941A79"/>
    <w:rsid w:val="009442C6"/>
    <w:rsid w:val="00947570"/>
    <w:rsid w:val="00947BAD"/>
    <w:rsid w:val="0096386C"/>
    <w:rsid w:val="00970FCF"/>
    <w:rsid w:val="00974334"/>
    <w:rsid w:val="0097633D"/>
    <w:rsid w:val="00980172"/>
    <w:rsid w:val="009824A7"/>
    <w:rsid w:val="0098787A"/>
    <w:rsid w:val="00997210"/>
    <w:rsid w:val="0099771C"/>
    <w:rsid w:val="009A6CDA"/>
    <w:rsid w:val="009C0CD4"/>
    <w:rsid w:val="009C296A"/>
    <w:rsid w:val="009D1560"/>
    <w:rsid w:val="009D4BEB"/>
    <w:rsid w:val="009E1B7D"/>
    <w:rsid w:val="009E7B99"/>
    <w:rsid w:val="009F28E7"/>
    <w:rsid w:val="00A04B3B"/>
    <w:rsid w:val="00A11451"/>
    <w:rsid w:val="00A167D6"/>
    <w:rsid w:val="00A17EA3"/>
    <w:rsid w:val="00A20967"/>
    <w:rsid w:val="00A2396A"/>
    <w:rsid w:val="00A26304"/>
    <w:rsid w:val="00A27A7C"/>
    <w:rsid w:val="00A31D1A"/>
    <w:rsid w:val="00A43B66"/>
    <w:rsid w:val="00A47E45"/>
    <w:rsid w:val="00A53DED"/>
    <w:rsid w:val="00A56E9D"/>
    <w:rsid w:val="00A731B1"/>
    <w:rsid w:val="00A77A3B"/>
    <w:rsid w:val="00A8175C"/>
    <w:rsid w:val="00A81A6A"/>
    <w:rsid w:val="00A851AC"/>
    <w:rsid w:val="00A85A56"/>
    <w:rsid w:val="00A8700D"/>
    <w:rsid w:val="00A93383"/>
    <w:rsid w:val="00A93D23"/>
    <w:rsid w:val="00A943E7"/>
    <w:rsid w:val="00A950E6"/>
    <w:rsid w:val="00A95972"/>
    <w:rsid w:val="00AA0333"/>
    <w:rsid w:val="00AA2099"/>
    <w:rsid w:val="00AB19FD"/>
    <w:rsid w:val="00AB2468"/>
    <w:rsid w:val="00AB5034"/>
    <w:rsid w:val="00AC0EBC"/>
    <w:rsid w:val="00AD0E57"/>
    <w:rsid w:val="00AD105B"/>
    <w:rsid w:val="00AD2BD7"/>
    <w:rsid w:val="00AE19A6"/>
    <w:rsid w:val="00AE4A98"/>
    <w:rsid w:val="00AE74B5"/>
    <w:rsid w:val="00AE762C"/>
    <w:rsid w:val="00AF4683"/>
    <w:rsid w:val="00AF6027"/>
    <w:rsid w:val="00AF647A"/>
    <w:rsid w:val="00AF79BB"/>
    <w:rsid w:val="00B011C6"/>
    <w:rsid w:val="00B05974"/>
    <w:rsid w:val="00B12084"/>
    <w:rsid w:val="00B125A2"/>
    <w:rsid w:val="00B128EE"/>
    <w:rsid w:val="00B17FA0"/>
    <w:rsid w:val="00B20437"/>
    <w:rsid w:val="00B31B57"/>
    <w:rsid w:val="00B32D9D"/>
    <w:rsid w:val="00B33C4E"/>
    <w:rsid w:val="00B3487D"/>
    <w:rsid w:val="00B50096"/>
    <w:rsid w:val="00B564BB"/>
    <w:rsid w:val="00B57DED"/>
    <w:rsid w:val="00B65367"/>
    <w:rsid w:val="00B664E0"/>
    <w:rsid w:val="00B707FD"/>
    <w:rsid w:val="00B71253"/>
    <w:rsid w:val="00B7167C"/>
    <w:rsid w:val="00B73412"/>
    <w:rsid w:val="00B7362B"/>
    <w:rsid w:val="00B73E4A"/>
    <w:rsid w:val="00B81519"/>
    <w:rsid w:val="00B92708"/>
    <w:rsid w:val="00B93984"/>
    <w:rsid w:val="00B96E9E"/>
    <w:rsid w:val="00B975C8"/>
    <w:rsid w:val="00BA03AA"/>
    <w:rsid w:val="00BA18AC"/>
    <w:rsid w:val="00BA1AE9"/>
    <w:rsid w:val="00BA5210"/>
    <w:rsid w:val="00BB474F"/>
    <w:rsid w:val="00BB55B5"/>
    <w:rsid w:val="00BB5A41"/>
    <w:rsid w:val="00BC0D71"/>
    <w:rsid w:val="00BC1607"/>
    <w:rsid w:val="00BC76B3"/>
    <w:rsid w:val="00BD153D"/>
    <w:rsid w:val="00BD283D"/>
    <w:rsid w:val="00BD37A4"/>
    <w:rsid w:val="00BE2714"/>
    <w:rsid w:val="00BE6BE1"/>
    <w:rsid w:val="00BF2A97"/>
    <w:rsid w:val="00BF7D68"/>
    <w:rsid w:val="00C0074A"/>
    <w:rsid w:val="00C042A1"/>
    <w:rsid w:val="00C060EC"/>
    <w:rsid w:val="00C11FE9"/>
    <w:rsid w:val="00C13C5F"/>
    <w:rsid w:val="00C22958"/>
    <w:rsid w:val="00C24817"/>
    <w:rsid w:val="00C27981"/>
    <w:rsid w:val="00C310DD"/>
    <w:rsid w:val="00C3273B"/>
    <w:rsid w:val="00C32D9E"/>
    <w:rsid w:val="00C423B9"/>
    <w:rsid w:val="00C45816"/>
    <w:rsid w:val="00C47534"/>
    <w:rsid w:val="00C50A50"/>
    <w:rsid w:val="00C510C1"/>
    <w:rsid w:val="00C51C1E"/>
    <w:rsid w:val="00C532F5"/>
    <w:rsid w:val="00C659CA"/>
    <w:rsid w:val="00C6697B"/>
    <w:rsid w:val="00C723F5"/>
    <w:rsid w:val="00C808BB"/>
    <w:rsid w:val="00C90E75"/>
    <w:rsid w:val="00C92D40"/>
    <w:rsid w:val="00C97019"/>
    <w:rsid w:val="00CA02AC"/>
    <w:rsid w:val="00CA3277"/>
    <w:rsid w:val="00CA5505"/>
    <w:rsid w:val="00CB2934"/>
    <w:rsid w:val="00CC1C5D"/>
    <w:rsid w:val="00CC2198"/>
    <w:rsid w:val="00CD1D8F"/>
    <w:rsid w:val="00CD27DD"/>
    <w:rsid w:val="00CD28D0"/>
    <w:rsid w:val="00CE31D3"/>
    <w:rsid w:val="00CE3C01"/>
    <w:rsid w:val="00CE64AD"/>
    <w:rsid w:val="00CF0B4D"/>
    <w:rsid w:val="00CF3C09"/>
    <w:rsid w:val="00D01A2B"/>
    <w:rsid w:val="00D03518"/>
    <w:rsid w:val="00D14A9D"/>
    <w:rsid w:val="00D16F7D"/>
    <w:rsid w:val="00D175AF"/>
    <w:rsid w:val="00D21B4A"/>
    <w:rsid w:val="00D24F50"/>
    <w:rsid w:val="00D30251"/>
    <w:rsid w:val="00D314EB"/>
    <w:rsid w:val="00D33E07"/>
    <w:rsid w:val="00D34042"/>
    <w:rsid w:val="00D35EDE"/>
    <w:rsid w:val="00D42825"/>
    <w:rsid w:val="00D51949"/>
    <w:rsid w:val="00D51DBC"/>
    <w:rsid w:val="00D60981"/>
    <w:rsid w:val="00D6425E"/>
    <w:rsid w:val="00D96D68"/>
    <w:rsid w:val="00D96E7C"/>
    <w:rsid w:val="00DA2D18"/>
    <w:rsid w:val="00DA4772"/>
    <w:rsid w:val="00DA598F"/>
    <w:rsid w:val="00DC1B94"/>
    <w:rsid w:val="00DC1D05"/>
    <w:rsid w:val="00DC58CB"/>
    <w:rsid w:val="00DD2681"/>
    <w:rsid w:val="00DF77E2"/>
    <w:rsid w:val="00E02D4A"/>
    <w:rsid w:val="00E0378F"/>
    <w:rsid w:val="00E10986"/>
    <w:rsid w:val="00E12E46"/>
    <w:rsid w:val="00E12FC6"/>
    <w:rsid w:val="00E1356B"/>
    <w:rsid w:val="00E23A56"/>
    <w:rsid w:val="00E3336C"/>
    <w:rsid w:val="00E354CA"/>
    <w:rsid w:val="00E43899"/>
    <w:rsid w:val="00E469AA"/>
    <w:rsid w:val="00E544C8"/>
    <w:rsid w:val="00E54544"/>
    <w:rsid w:val="00E570DA"/>
    <w:rsid w:val="00E60BB8"/>
    <w:rsid w:val="00E60DEB"/>
    <w:rsid w:val="00E6234B"/>
    <w:rsid w:val="00E6661A"/>
    <w:rsid w:val="00E67DB3"/>
    <w:rsid w:val="00E7574C"/>
    <w:rsid w:val="00E75B42"/>
    <w:rsid w:val="00E86807"/>
    <w:rsid w:val="00E919CB"/>
    <w:rsid w:val="00E919EC"/>
    <w:rsid w:val="00E94ED3"/>
    <w:rsid w:val="00EA5C8F"/>
    <w:rsid w:val="00EB18B7"/>
    <w:rsid w:val="00EB62C7"/>
    <w:rsid w:val="00EC38F3"/>
    <w:rsid w:val="00EC4314"/>
    <w:rsid w:val="00EC7EB0"/>
    <w:rsid w:val="00EF08CE"/>
    <w:rsid w:val="00EF6636"/>
    <w:rsid w:val="00F01385"/>
    <w:rsid w:val="00F023C7"/>
    <w:rsid w:val="00F05513"/>
    <w:rsid w:val="00F067F2"/>
    <w:rsid w:val="00F20327"/>
    <w:rsid w:val="00F20B1C"/>
    <w:rsid w:val="00F2276F"/>
    <w:rsid w:val="00F23A4F"/>
    <w:rsid w:val="00F248B6"/>
    <w:rsid w:val="00F25C95"/>
    <w:rsid w:val="00F40266"/>
    <w:rsid w:val="00F422CE"/>
    <w:rsid w:val="00F52B4F"/>
    <w:rsid w:val="00F53F0E"/>
    <w:rsid w:val="00F55FD6"/>
    <w:rsid w:val="00F63974"/>
    <w:rsid w:val="00F658E8"/>
    <w:rsid w:val="00F77A8A"/>
    <w:rsid w:val="00F818BF"/>
    <w:rsid w:val="00F8207E"/>
    <w:rsid w:val="00F84ECB"/>
    <w:rsid w:val="00F94350"/>
    <w:rsid w:val="00FA396F"/>
    <w:rsid w:val="00FB0160"/>
    <w:rsid w:val="00FB1CD3"/>
    <w:rsid w:val="00FB5A27"/>
    <w:rsid w:val="00FC2A61"/>
    <w:rsid w:val="00FD45F8"/>
    <w:rsid w:val="00FE37DF"/>
    <w:rsid w:val="00FF5B5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6D9956-EA11-4CAB-93A9-C6CDF59DC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9743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55F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5FD6"/>
    <w:rPr>
      <w:rFonts w:ascii="Tahoma" w:hAnsi="Tahoma" w:cs="Tahoma"/>
      <w:sz w:val="16"/>
      <w:szCs w:val="16"/>
    </w:rPr>
  </w:style>
  <w:style w:type="paragraph" w:styleId="Prrafodelista">
    <w:name w:val="List Paragraph"/>
    <w:basedOn w:val="Normal"/>
    <w:uiPriority w:val="34"/>
    <w:qFormat/>
    <w:rsid w:val="00F818BF"/>
    <w:pPr>
      <w:ind w:left="720"/>
      <w:contextualSpacing/>
    </w:pPr>
    <w:rPr>
      <w:lang w:val="en-GB"/>
    </w:rPr>
  </w:style>
  <w:style w:type="paragraph" w:customStyle="1" w:styleId="Default">
    <w:name w:val="Default"/>
    <w:rsid w:val="00BD153D"/>
    <w:pPr>
      <w:autoSpaceDE w:val="0"/>
      <w:autoSpaceDN w:val="0"/>
      <w:adjustRightInd w:val="0"/>
      <w:spacing w:after="0" w:line="240" w:lineRule="auto"/>
    </w:pPr>
    <w:rPr>
      <w:rFonts w:ascii="Arial" w:hAnsi="Arial" w:cs="Arial"/>
      <w:color w:val="000000"/>
      <w:sz w:val="24"/>
      <w:szCs w:val="24"/>
      <w:lang w:val="en-GB"/>
    </w:rPr>
  </w:style>
  <w:style w:type="paragraph" w:styleId="Encabezado">
    <w:name w:val="header"/>
    <w:basedOn w:val="Normal"/>
    <w:link w:val="EncabezadoCar"/>
    <w:uiPriority w:val="99"/>
    <w:unhideWhenUsed/>
    <w:rsid w:val="00A8700D"/>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8700D"/>
  </w:style>
  <w:style w:type="paragraph" w:styleId="Piedepgina">
    <w:name w:val="footer"/>
    <w:basedOn w:val="Normal"/>
    <w:link w:val="PiedepginaCar"/>
    <w:uiPriority w:val="99"/>
    <w:unhideWhenUsed/>
    <w:rsid w:val="00A8700D"/>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8700D"/>
  </w:style>
  <w:style w:type="paragraph" w:styleId="NormalWeb">
    <w:name w:val="Normal (Web)"/>
    <w:basedOn w:val="Normal"/>
    <w:uiPriority w:val="99"/>
    <w:unhideWhenUsed/>
    <w:rsid w:val="00770FF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ipervnculo">
    <w:name w:val="Hyperlink"/>
    <w:rsid w:val="00093AE1"/>
    <w:rPr>
      <w:color w:val="0000FF"/>
      <w:u w:val="single"/>
    </w:rPr>
  </w:style>
  <w:style w:type="paragraph" w:customStyle="1" w:styleId="arial">
    <w:name w:val="arial"/>
    <w:basedOn w:val="Normal"/>
    <w:rsid w:val="00093AE1"/>
    <w:pPr>
      <w:spacing w:after="0" w:line="240" w:lineRule="auto"/>
      <w:ind w:firstLine="703"/>
      <w:jc w:val="both"/>
    </w:pPr>
    <w:rPr>
      <w:rFonts w:ascii="Book Antiqua" w:eastAsia="Batang" w:hAnsi="Book Antiqua" w:cs="Times New Roman"/>
      <w:sz w:val="24"/>
      <w:szCs w:val="24"/>
      <w:lang w:eastAsia="ko-KR"/>
    </w:rPr>
  </w:style>
  <w:style w:type="character" w:customStyle="1" w:styleId="Ttulo1Car">
    <w:name w:val="Título 1 Car"/>
    <w:basedOn w:val="Fuentedeprrafopredeter"/>
    <w:link w:val="Ttulo1"/>
    <w:uiPriority w:val="9"/>
    <w:rsid w:val="00974334"/>
    <w:rPr>
      <w:rFonts w:ascii="Times New Roman" w:eastAsia="Times New Roman" w:hAnsi="Times New Roman" w:cs="Times New Roman"/>
      <w:b/>
      <w:bCs/>
      <w:kern w:val="36"/>
      <w:sz w:val="48"/>
      <w:szCs w:val="48"/>
      <w:lang w:eastAsia="fr-FR"/>
    </w:rPr>
  </w:style>
  <w:style w:type="character" w:styleId="nfasis">
    <w:name w:val="Emphasis"/>
    <w:basedOn w:val="Fuentedeprrafopredeter"/>
    <w:uiPriority w:val="20"/>
    <w:qFormat/>
    <w:rsid w:val="00241721"/>
    <w:rPr>
      <w:i/>
      <w:iCs/>
    </w:rPr>
  </w:style>
  <w:style w:type="paragraph" w:customStyle="1" w:styleId="txt">
    <w:name w:val="txt"/>
    <w:basedOn w:val="Normal"/>
    <w:rsid w:val="00F63974"/>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19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kafaatliljamia/" TargetMode="External"/><Relationship Id="rId13" Type="http://schemas.openxmlformats.org/officeDocument/2006/relationships/hyperlink" Target="https://www.facebook.com/kafaatliljamia/"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amia.elidrissi@britishcouncil.org-" TargetMode="External"/><Relationship Id="rId17" Type="http://schemas.openxmlformats.org/officeDocument/2006/relationships/hyperlink" Target="mailto:lamia.elidrissi@britishcouncil.org-" TargetMode="External"/><Relationship Id="rId2" Type="http://schemas.openxmlformats.org/officeDocument/2006/relationships/styles" Target="styles.xml"/><Relationship Id="rId16" Type="http://schemas.openxmlformats.org/officeDocument/2006/relationships/hyperlink" Target="https://www.aecid.m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ecid.ma/" TargetMode="External"/><Relationship Id="rId5" Type="http://schemas.openxmlformats.org/officeDocument/2006/relationships/footnotes" Target="footnotes.xml"/><Relationship Id="rId15" Type="http://schemas.openxmlformats.org/officeDocument/2006/relationships/hyperlink" Target="https://bit.ly/2MmP65n" TargetMode="External"/><Relationship Id="rId10" Type="http://schemas.openxmlformats.org/officeDocument/2006/relationships/hyperlink" Target="https://bit.ly/2MmP65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t.ly/2RgoKYv" TargetMode="External"/><Relationship Id="rId14" Type="http://schemas.openxmlformats.org/officeDocument/2006/relationships/hyperlink" Target="https://bit.ly/2RgoKY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4660</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British Council</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ELidrissi, Lamia (Morocco)</dc:creator>
  <cp:lastModifiedBy>Nezha Berghouz</cp:lastModifiedBy>
  <cp:revision>2</cp:revision>
  <cp:lastPrinted>2018-05-28T09:58:00Z</cp:lastPrinted>
  <dcterms:created xsi:type="dcterms:W3CDTF">2019-01-23T13:12:00Z</dcterms:created>
  <dcterms:modified xsi:type="dcterms:W3CDTF">2019-01-23T13:12:00Z</dcterms:modified>
</cp:coreProperties>
</file>