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71CE" w14:textId="77777777" w:rsidR="00BB2430" w:rsidRPr="00545260" w:rsidRDefault="00BB2430" w:rsidP="00CD2DD8">
      <w:pPr>
        <w:jc w:val="center"/>
        <w:rPr>
          <w:rFonts w:asciiTheme="minorHAnsi" w:hAnsiTheme="minorHAnsi" w:cstheme="minorHAnsi"/>
          <w:sz w:val="22"/>
          <w:szCs w:val="22"/>
          <w:lang w:val="fr-FR"/>
        </w:rPr>
      </w:pPr>
    </w:p>
    <w:p w14:paraId="07CCCC33" w14:textId="77777777" w:rsidR="00EE5AEB" w:rsidRPr="00545260" w:rsidRDefault="00EE5AEB" w:rsidP="00CD2DD8">
      <w:pPr>
        <w:jc w:val="center"/>
        <w:rPr>
          <w:rFonts w:asciiTheme="minorHAnsi" w:hAnsiTheme="minorHAnsi" w:cstheme="minorHAnsi"/>
          <w:sz w:val="22"/>
          <w:szCs w:val="22"/>
          <w:lang w:val="fr-FR"/>
        </w:rPr>
      </w:pPr>
    </w:p>
    <w:p w14:paraId="56C2646B" w14:textId="77777777" w:rsidR="00BB2430" w:rsidRPr="00545260" w:rsidRDefault="00BB2430" w:rsidP="00CD2DD8">
      <w:pPr>
        <w:jc w:val="center"/>
        <w:rPr>
          <w:rFonts w:asciiTheme="minorHAnsi" w:hAnsiTheme="minorHAnsi" w:cstheme="minorHAnsi"/>
          <w:sz w:val="22"/>
          <w:szCs w:val="22"/>
          <w:lang w:val="fr-FR"/>
        </w:rPr>
      </w:pPr>
    </w:p>
    <w:tbl>
      <w:tblPr>
        <w:tblW w:w="9356" w:type="dxa"/>
        <w:tblInd w:w="108" w:type="dxa"/>
        <w:tblLayout w:type="fixed"/>
        <w:tblLook w:val="01E0" w:firstRow="1" w:lastRow="1" w:firstColumn="1" w:lastColumn="1" w:noHBand="0" w:noVBand="0"/>
      </w:tblPr>
      <w:tblGrid>
        <w:gridCol w:w="9356"/>
      </w:tblGrid>
      <w:tr w:rsidR="00BB2430" w:rsidRPr="00545260" w14:paraId="5384CFA0" w14:textId="77777777">
        <w:tc>
          <w:tcPr>
            <w:tcW w:w="9356" w:type="dxa"/>
          </w:tcPr>
          <w:p w14:paraId="7A9336EF" w14:textId="77777777" w:rsidR="00BB2430" w:rsidRPr="00545260" w:rsidRDefault="00BB2430" w:rsidP="00CD2DD8">
            <w:pPr>
              <w:jc w:val="center"/>
              <w:rPr>
                <w:rFonts w:asciiTheme="minorHAnsi" w:hAnsiTheme="minorHAnsi" w:cstheme="minorHAnsi"/>
                <w:b/>
                <w:sz w:val="22"/>
                <w:szCs w:val="22"/>
                <w:lang w:val="fr-FR"/>
              </w:rPr>
            </w:pPr>
          </w:p>
          <w:p w14:paraId="7CAF5566" w14:textId="77777777" w:rsidR="00BB2430" w:rsidRDefault="00BB2430" w:rsidP="00CD2DD8">
            <w:pPr>
              <w:ind w:left="1134" w:hanging="1134"/>
              <w:jc w:val="center"/>
              <w:rPr>
                <w:rFonts w:asciiTheme="minorHAnsi" w:hAnsiTheme="minorHAnsi" w:cstheme="minorHAnsi"/>
                <w:b/>
                <w:sz w:val="22"/>
                <w:szCs w:val="22"/>
                <w:lang w:val="fr-FR"/>
              </w:rPr>
            </w:pPr>
          </w:p>
          <w:p w14:paraId="6D6C1D84" w14:textId="77777777" w:rsidR="00F761BC" w:rsidRDefault="00F761BC" w:rsidP="00CD2DD8">
            <w:pPr>
              <w:ind w:left="1134" w:hanging="1134"/>
              <w:jc w:val="center"/>
              <w:rPr>
                <w:rFonts w:asciiTheme="minorHAnsi" w:hAnsiTheme="minorHAnsi" w:cstheme="minorHAnsi"/>
                <w:b/>
                <w:sz w:val="22"/>
                <w:szCs w:val="22"/>
                <w:lang w:val="fr-FR"/>
              </w:rPr>
            </w:pPr>
          </w:p>
          <w:p w14:paraId="67B54DB5" w14:textId="77777777" w:rsidR="00F761BC" w:rsidRDefault="00F761BC" w:rsidP="00CD2DD8">
            <w:pPr>
              <w:ind w:left="1134" w:hanging="1134"/>
              <w:jc w:val="center"/>
              <w:rPr>
                <w:rFonts w:asciiTheme="minorHAnsi" w:hAnsiTheme="minorHAnsi" w:cstheme="minorHAnsi"/>
                <w:b/>
                <w:sz w:val="22"/>
                <w:szCs w:val="22"/>
                <w:lang w:val="fr-FR"/>
              </w:rPr>
            </w:pPr>
          </w:p>
          <w:p w14:paraId="3173033A" w14:textId="77777777" w:rsidR="00F761BC" w:rsidRDefault="00F761BC" w:rsidP="00CD2DD8">
            <w:pPr>
              <w:ind w:left="1134" w:hanging="1134"/>
              <w:jc w:val="center"/>
              <w:rPr>
                <w:rFonts w:asciiTheme="minorHAnsi" w:hAnsiTheme="minorHAnsi" w:cstheme="minorHAnsi"/>
                <w:b/>
                <w:sz w:val="22"/>
                <w:szCs w:val="22"/>
                <w:lang w:val="fr-FR"/>
              </w:rPr>
            </w:pPr>
          </w:p>
          <w:p w14:paraId="244FA62F" w14:textId="77777777" w:rsidR="00F761BC" w:rsidRPr="00545260" w:rsidRDefault="00F761BC" w:rsidP="00CD2DD8">
            <w:pPr>
              <w:ind w:left="1134" w:hanging="1134"/>
              <w:jc w:val="center"/>
              <w:rPr>
                <w:rFonts w:asciiTheme="minorHAnsi" w:hAnsiTheme="minorHAnsi" w:cstheme="minorHAnsi"/>
                <w:b/>
                <w:sz w:val="22"/>
                <w:szCs w:val="22"/>
                <w:lang w:val="fr-FR"/>
              </w:rPr>
            </w:pPr>
          </w:p>
          <w:p w14:paraId="1EA711F2" w14:textId="77777777" w:rsidR="00BB2430" w:rsidRPr="00545260" w:rsidRDefault="00BB2430" w:rsidP="00CD2DD8">
            <w:pPr>
              <w:ind w:left="1134" w:hanging="1134"/>
              <w:jc w:val="center"/>
              <w:rPr>
                <w:rFonts w:asciiTheme="minorHAnsi" w:hAnsiTheme="minorHAnsi" w:cstheme="minorHAnsi"/>
                <w:sz w:val="22"/>
                <w:szCs w:val="22"/>
                <w:lang w:val="fr-FR"/>
              </w:rPr>
            </w:pPr>
          </w:p>
          <w:p w14:paraId="0A684596" w14:textId="77777777" w:rsidR="00C04224" w:rsidRPr="00CB48C1" w:rsidRDefault="00BB2430" w:rsidP="00CD2DD8">
            <w:pPr>
              <w:ind w:left="1134" w:hanging="1134"/>
              <w:jc w:val="center"/>
              <w:rPr>
                <w:rFonts w:asciiTheme="minorHAnsi" w:hAnsiTheme="minorHAnsi" w:cstheme="minorHAnsi"/>
                <w:b/>
                <w:sz w:val="40"/>
                <w:szCs w:val="22"/>
                <w:lang w:val="fr-FR"/>
              </w:rPr>
            </w:pPr>
            <w:r w:rsidRPr="00CB48C1">
              <w:rPr>
                <w:rFonts w:asciiTheme="minorHAnsi" w:hAnsiTheme="minorHAnsi" w:cstheme="minorHAnsi"/>
                <w:b/>
                <w:sz w:val="40"/>
                <w:szCs w:val="22"/>
                <w:lang w:val="fr-FR"/>
              </w:rPr>
              <w:t xml:space="preserve">TERMES DE RÉFÉRENCE </w:t>
            </w:r>
          </w:p>
          <w:p w14:paraId="5D4248B5" w14:textId="77777777" w:rsidR="00435DB5" w:rsidRPr="00CB48C1" w:rsidRDefault="00BB2430" w:rsidP="00435DB5">
            <w:pPr>
              <w:ind w:left="1134" w:hanging="1134"/>
              <w:jc w:val="center"/>
              <w:rPr>
                <w:rFonts w:asciiTheme="minorHAnsi" w:hAnsiTheme="minorHAnsi" w:cstheme="minorHAnsi"/>
                <w:b/>
                <w:sz w:val="28"/>
                <w:szCs w:val="22"/>
                <w:lang w:val="fr-FR"/>
              </w:rPr>
            </w:pPr>
            <w:r w:rsidRPr="00CB48C1">
              <w:rPr>
                <w:rFonts w:asciiTheme="minorHAnsi" w:hAnsiTheme="minorHAnsi" w:cstheme="minorHAnsi"/>
                <w:b/>
                <w:sz w:val="28"/>
                <w:szCs w:val="22"/>
                <w:lang w:val="fr-FR"/>
              </w:rPr>
              <w:t>POUR U</w:t>
            </w:r>
            <w:r w:rsidR="00B56070" w:rsidRPr="00CB48C1">
              <w:rPr>
                <w:rFonts w:asciiTheme="minorHAnsi" w:hAnsiTheme="minorHAnsi" w:cstheme="minorHAnsi"/>
                <w:b/>
                <w:sz w:val="28"/>
                <w:szCs w:val="22"/>
                <w:lang w:val="fr-FR"/>
              </w:rPr>
              <w:t>NE MISSION D’</w:t>
            </w:r>
            <w:r w:rsidRPr="00CB48C1">
              <w:rPr>
                <w:rFonts w:asciiTheme="minorHAnsi" w:hAnsiTheme="minorHAnsi" w:cstheme="minorHAnsi"/>
                <w:b/>
                <w:sz w:val="28"/>
                <w:szCs w:val="22"/>
                <w:lang w:val="fr-FR"/>
              </w:rPr>
              <w:t>AUDIT</w:t>
            </w:r>
            <w:r w:rsidR="00B56070" w:rsidRPr="00CB48C1">
              <w:rPr>
                <w:rFonts w:asciiTheme="minorHAnsi" w:hAnsiTheme="minorHAnsi" w:cstheme="minorHAnsi"/>
                <w:b/>
                <w:sz w:val="28"/>
                <w:szCs w:val="22"/>
                <w:lang w:val="fr-FR"/>
              </w:rPr>
              <w:t xml:space="preserve"> </w:t>
            </w:r>
            <w:r w:rsidRPr="00CB48C1">
              <w:rPr>
                <w:rFonts w:asciiTheme="minorHAnsi" w:hAnsiTheme="minorHAnsi" w:cstheme="minorHAnsi"/>
                <w:b/>
                <w:sz w:val="28"/>
                <w:szCs w:val="22"/>
                <w:lang w:val="fr-FR"/>
              </w:rPr>
              <w:t xml:space="preserve">CONCERNANT LE </w:t>
            </w:r>
            <w:r w:rsidR="00967AAF" w:rsidRPr="00CB48C1">
              <w:rPr>
                <w:rFonts w:asciiTheme="minorHAnsi" w:hAnsiTheme="minorHAnsi" w:cstheme="minorHAnsi"/>
                <w:b/>
                <w:sz w:val="28"/>
                <w:szCs w:val="22"/>
                <w:lang w:val="fr-FR"/>
              </w:rPr>
              <w:t xml:space="preserve">RÉSULTAT 4 DU </w:t>
            </w:r>
            <w:r w:rsidR="00341E72" w:rsidRPr="00CB48C1">
              <w:rPr>
                <w:rFonts w:asciiTheme="minorHAnsi" w:hAnsiTheme="minorHAnsi" w:cstheme="minorHAnsi"/>
                <w:b/>
                <w:sz w:val="28"/>
                <w:szCs w:val="22"/>
                <w:lang w:val="fr-FR"/>
              </w:rPr>
              <w:t>PROJET</w:t>
            </w:r>
            <w:r w:rsidR="00967AAF" w:rsidRPr="00CB48C1">
              <w:rPr>
                <w:rFonts w:asciiTheme="minorHAnsi" w:hAnsiTheme="minorHAnsi" w:cstheme="minorHAnsi"/>
                <w:b/>
                <w:sz w:val="28"/>
                <w:szCs w:val="22"/>
                <w:lang w:val="fr-FR"/>
              </w:rPr>
              <w:t xml:space="preserve"> </w:t>
            </w:r>
          </w:p>
          <w:p w14:paraId="52EC30F4" w14:textId="77777777" w:rsidR="00BB2430" w:rsidRPr="00CB48C1" w:rsidRDefault="00967AAF" w:rsidP="00CD2DD8">
            <w:pPr>
              <w:ind w:left="1134" w:hanging="1134"/>
              <w:jc w:val="center"/>
              <w:rPr>
                <w:rFonts w:asciiTheme="minorHAnsi" w:hAnsiTheme="minorHAnsi" w:cstheme="minorHAnsi"/>
                <w:b/>
                <w:sz w:val="28"/>
                <w:szCs w:val="22"/>
                <w:lang w:val="fr-FR"/>
              </w:rPr>
            </w:pPr>
            <w:r w:rsidRPr="00CB48C1">
              <w:rPr>
                <w:rFonts w:asciiTheme="minorHAnsi" w:hAnsiTheme="minorHAnsi" w:cstheme="minorHAnsi"/>
                <w:b/>
                <w:sz w:val="28"/>
                <w:szCs w:val="22"/>
                <w:lang w:val="fr-FR"/>
              </w:rPr>
              <w:t xml:space="preserve">KAFAAT LILJAMIA : </w:t>
            </w:r>
            <w:r w:rsidR="00435DB5" w:rsidRPr="00CB48C1">
              <w:rPr>
                <w:rFonts w:asciiTheme="minorHAnsi" w:hAnsiTheme="minorHAnsi" w:cstheme="minorHAnsi"/>
                <w:b/>
                <w:i/>
                <w:sz w:val="28"/>
                <w:szCs w:val="22"/>
                <w:lang w:val="fr-FR"/>
              </w:rPr>
              <w:t>Vers un système de Formation Professionnelle marocain de qualité, inclusif et axé sur le marché du travail</w:t>
            </w:r>
          </w:p>
          <w:p w14:paraId="4A1EDB61" w14:textId="77777777" w:rsidR="00BB2430" w:rsidRPr="00545260" w:rsidRDefault="00BB2430" w:rsidP="00CD2DD8">
            <w:pPr>
              <w:ind w:left="1134" w:hanging="1134"/>
              <w:jc w:val="center"/>
              <w:rPr>
                <w:rFonts w:asciiTheme="minorHAnsi" w:hAnsiTheme="minorHAnsi" w:cstheme="minorHAnsi"/>
                <w:b/>
                <w:sz w:val="22"/>
                <w:szCs w:val="22"/>
                <w:lang w:val="fr-FR"/>
              </w:rPr>
            </w:pPr>
          </w:p>
          <w:p w14:paraId="1CD2F0CE" w14:textId="77777777" w:rsidR="00C04224" w:rsidRPr="00545260" w:rsidRDefault="00C04224" w:rsidP="00CD2DD8">
            <w:pPr>
              <w:ind w:left="1134" w:hanging="1134"/>
              <w:jc w:val="center"/>
              <w:rPr>
                <w:rFonts w:asciiTheme="minorHAnsi" w:hAnsiTheme="minorHAnsi" w:cstheme="minorHAnsi"/>
                <w:b/>
                <w:sz w:val="22"/>
                <w:szCs w:val="22"/>
                <w:lang w:val="fr-FR"/>
              </w:rPr>
            </w:pPr>
          </w:p>
          <w:p w14:paraId="636CDD22" w14:textId="77777777" w:rsidR="00C04224" w:rsidRPr="00545260" w:rsidRDefault="00C04224" w:rsidP="00CD2DD8">
            <w:pPr>
              <w:ind w:left="1134" w:hanging="1134"/>
              <w:jc w:val="center"/>
              <w:rPr>
                <w:rFonts w:asciiTheme="minorHAnsi" w:hAnsiTheme="minorHAnsi" w:cstheme="minorHAnsi"/>
                <w:b/>
                <w:sz w:val="22"/>
                <w:szCs w:val="22"/>
                <w:lang w:val="fr-FR"/>
              </w:rPr>
            </w:pPr>
          </w:p>
          <w:p w14:paraId="626C5A6F" w14:textId="77777777" w:rsidR="00C04224" w:rsidRPr="00545260" w:rsidRDefault="00C04224" w:rsidP="00CD2DD8">
            <w:pPr>
              <w:ind w:left="1134" w:hanging="1134"/>
              <w:jc w:val="center"/>
              <w:rPr>
                <w:rFonts w:asciiTheme="minorHAnsi" w:hAnsiTheme="minorHAnsi" w:cstheme="minorHAnsi"/>
                <w:b/>
                <w:sz w:val="22"/>
                <w:szCs w:val="22"/>
                <w:lang w:val="fr-FR"/>
              </w:rPr>
            </w:pPr>
          </w:p>
          <w:p w14:paraId="71D6428B" w14:textId="77777777" w:rsidR="00C04224" w:rsidRPr="00545260" w:rsidRDefault="00C04224" w:rsidP="00CD2DD8">
            <w:pPr>
              <w:ind w:left="1134" w:hanging="1134"/>
              <w:jc w:val="center"/>
              <w:rPr>
                <w:rFonts w:asciiTheme="minorHAnsi" w:hAnsiTheme="minorHAnsi" w:cstheme="minorHAnsi"/>
                <w:b/>
                <w:sz w:val="22"/>
                <w:szCs w:val="22"/>
                <w:lang w:val="fr-FR"/>
              </w:rPr>
            </w:pPr>
          </w:p>
          <w:p w14:paraId="43C3AFC1" w14:textId="77777777" w:rsidR="00C04224" w:rsidRDefault="00C04224" w:rsidP="00CD2DD8">
            <w:pPr>
              <w:ind w:left="1134" w:hanging="1134"/>
              <w:jc w:val="center"/>
              <w:rPr>
                <w:rFonts w:asciiTheme="minorHAnsi" w:hAnsiTheme="minorHAnsi" w:cstheme="minorHAnsi"/>
                <w:b/>
                <w:sz w:val="22"/>
                <w:szCs w:val="22"/>
                <w:lang w:val="fr-FR"/>
              </w:rPr>
            </w:pPr>
          </w:p>
          <w:p w14:paraId="453A5043" w14:textId="77777777" w:rsidR="00F761BC" w:rsidRDefault="00F761BC" w:rsidP="00CD2DD8">
            <w:pPr>
              <w:ind w:left="1134" w:hanging="1134"/>
              <w:jc w:val="center"/>
              <w:rPr>
                <w:rFonts w:asciiTheme="minorHAnsi" w:hAnsiTheme="minorHAnsi" w:cstheme="minorHAnsi"/>
                <w:b/>
                <w:sz w:val="22"/>
                <w:szCs w:val="22"/>
                <w:lang w:val="fr-FR"/>
              </w:rPr>
            </w:pPr>
          </w:p>
          <w:p w14:paraId="6925E950" w14:textId="77777777" w:rsidR="00F761BC" w:rsidRDefault="00F761BC" w:rsidP="00CD2DD8">
            <w:pPr>
              <w:ind w:left="1134" w:hanging="1134"/>
              <w:jc w:val="center"/>
              <w:rPr>
                <w:rFonts w:asciiTheme="minorHAnsi" w:hAnsiTheme="minorHAnsi" w:cstheme="minorHAnsi"/>
                <w:b/>
                <w:sz w:val="22"/>
                <w:szCs w:val="22"/>
                <w:lang w:val="fr-FR"/>
              </w:rPr>
            </w:pPr>
          </w:p>
          <w:p w14:paraId="6E748D22" w14:textId="77777777" w:rsidR="00F761BC" w:rsidRDefault="00F761BC" w:rsidP="00CD2DD8">
            <w:pPr>
              <w:ind w:left="1134" w:hanging="1134"/>
              <w:jc w:val="center"/>
              <w:rPr>
                <w:rFonts w:asciiTheme="minorHAnsi" w:hAnsiTheme="minorHAnsi" w:cstheme="minorHAnsi"/>
                <w:b/>
                <w:sz w:val="22"/>
                <w:szCs w:val="22"/>
                <w:lang w:val="fr-FR"/>
              </w:rPr>
            </w:pPr>
          </w:p>
          <w:p w14:paraId="085740D9" w14:textId="77777777" w:rsidR="00F761BC" w:rsidRDefault="00F761BC" w:rsidP="00CD2DD8">
            <w:pPr>
              <w:ind w:left="1134" w:hanging="1134"/>
              <w:jc w:val="center"/>
              <w:rPr>
                <w:rFonts w:asciiTheme="minorHAnsi" w:hAnsiTheme="minorHAnsi" w:cstheme="minorHAnsi"/>
                <w:b/>
                <w:sz w:val="22"/>
                <w:szCs w:val="22"/>
                <w:lang w:val="fr-FR"/>
              </w:rPr>
            </w:pPr>
          </w:p>
          <w:p w14:paraId="165F831A" w14:textId="77777777" w:rsidR="00F761BC" w:rsidRPr="00545260" w:rsidRDefault="00F761BC" w:rsidP="00CD2DD8">
            <w:pPr>
              <w:ind w:left="1134" w:hanging="1134"/>
              <w:jc w:val="center"/>
              <w:rPr>
                <w:rFonts w:asciiTheme="minorHAnsi" w:hAnsiTheme="minorHAnsi" w:cstheme="minorHAnsi"/>
                <w:b/>
                <w:sz w:val="22"/>
                <w:szCs w:val="22"/>
                <w:lang w:val="fr-FR"/>
              </w:rPr>
            </w:pPr>
          </w:p>
          <w:p w14:paraId="69352DBF" w14:textId="77777777" w:rsidR="00C04224" w:rsidRPr="00545260" w:rsidRDefault="00C04224" w:rsidP="00CD2DD8">
            <w:pPr>
              <w:ind w:left="1134" w:hanging="1134"/>
              <w:jc w:val="center"/>
              <w:rPr>
                <w:rFonts w:asciiTheme="minorHAnsi" w:hAnsiTheme="minorHAnsi" w:cstheme="minorHAnsi"/>
                <w:b/>
                <w:sz w:val="22"/>
                <w:szCs w:val="22"/>
                <w:lang w:val="fr-FR"/>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2"/>
              <w:gridCol w:w="6368"/>
            </w:tblGrid>
            <w:tr w:rsidR="00C04224" w:rsidRPr="004104FB" w14:paraId="3E4FFCAB" w14:textId="77777777" w:rsidTr="00C04224">
              <w:tc>
                <w:tcPr>
                  <w:tcW w:w="2762" w:type="dxa"/>
                </w:tcPr>
                <w:p w14:paraId="3828E628" w14:textId="77777777" w:rsidR="00C04224" w:rsidRPr="00F761BC" w:rsidRDefault="00C04224" w:rsidP="00CD2DD8">
                  <w:pPr>
                    <w:jc w:val="center"/>
                    <w:rPr>
                      <w:rFonts w:asciiTheme="minorHAnsi" w:hAnsiTheme="minorHAnsi" w:cstheme="minorHAnsi"/>
                      <w:b/>
                      <w:sz w:val="20"/>
                      <w:szCs w:val="22"/>
                      <w:lang w:val="fr-FR"/>
                    </w:rPr>
                  </w:pPr>
                  <w:r w:rsidRPr="00F761BC">
                    <w:rPr>
                      <w:rFonts w:asciiTheme="minorHAnsi" w:hAnsiTheme="minorHAnsi" w:cstheme="minorHAnsi"/>
                      <w:b/>
                      <w:sz w:val="20"/>
                      <w:szCs w:val="22"/>
                      <w:lang w:val="fr-FR"/>
                    </w:rPr>
                    <w:t>Bénéficiaire audité</w:t>
                  </w:r>
                  <w:r w:rsidRPr="00F761BC">
                    <w:rPr>
                      <w:rFonts w:asciiTheme="minorHAnsi" w:hAnsiTheme="minorHAnsi" w:cstheme="minorHAnsi"/>
                      <w:b/>
                      <w:sz w:val="20"/>
                      <w:szCs w:val="22"/>
                      <w:lang w:val="fr-FR"/>
                    </w:rPr>
                    <w:tab/>
                  </w:r>
                </w:p>
              </w:tc>
              <w:tc>
                <w:tcPr>
                  <w:tcW w:w="6368" w:type="dxa"/>
                </w:tcPr>
                <w:p w14:paraId="14126A58" w14:textId="77777777" w:rsidR="00C04224" w:rsidRPr="00F761BC" w:rsidRDefault="00C04224" w:rsidP="00CD2DD8">
                  <w:pPr>
                    <w:jc w:val="center"/>
                    <w:rPr>
                      <w:rFonts w:asciiTheme="minorHAnsi" w:hAnsiTheme="minorHAnsi" w:cstheme="minorHAnsi"/>
                      <w:sz w:val="20"/>
                      <w:szCs w:val="22"/>
                      <w:lang w:val="fr-FR"/>
                    </w:rPr>
                  </w:pPr>
                  <w:r w:rsidRPr="00F761BC">
                    <w:rPr>
                      <w:rFonts w:asciiTheme="minorHAnsi" w:hAnsiTheme="minorHAnsi" w:cstheme="minorHAnsi"/>
                      <w:sz w:val="20"/>
                      <w:szCs w:val="22"/>
                      <w:lang w:val="fr-FR"/>
                    </w:rPr>
                    <w:t>Agence espagnole de coopération internationale pour le développement (AECID)</w:t>
                  </w:r>
                </w:p>
                <w:p w14:paraId="21867555" w14:textId="77777777" w:rsidR="00C04224" w:rsidRPr="00F761BC" w:rsidRDefault="00C04224" w:rsidP="00CD2DD8">
                  <w:pPr>
                    <w:jc w:val="center"/>
                    <w:rPr>
                      <w:rFonts w:asciiTheme="minorHAnsi" w:hAnsiTheme="minorHAnsi" w:cstheme="minorHAnsi"/>
                      <w:sz w:val="20"/>
                      <w:szCs w:val="22"/>
                      <w:lang w:val="fr-FR"/>
                    </w:rPr>
                  </w:pPr>
                </w:p>
              </w:tc>
            </w:tr>
            <w:tr w:rsidR="00C04224" w:rsidRPr="00F761BC" w14:paraId="7372FFB5" w14:textId="77777777" w:rsidTr="00C04224">
              <w:tc>
                <w:tcPr>
                  <w:tcW w:w="2762" w:type="dxa"/>
                </w:tcPr>
                <w:p w14:paraId="1D9D0E34" w14:textId="77777777" w:rsidR="00C04224" w:rsidRPr="00F761BC" w:rsidRDefault="00C04224" w:rsidP="00CD2DD8">
                  <w:pPr>
                    <w:jc w:val="center"/>
                    <w:rPr>
                      <w:rFonts w:asciiTheme="minorHAnsi" w:hAnsiTheme="minorHAnsi" w:cstheme="minorHAnsi"/>
                      <w:b/>
                      <w:sz w:val="20"/>
                      <w:szCs w:val="22"/>
                      <w:lang w:val="fr-FR"/>
                    </w:rPr>
                  </w:pPr>
                  <w:r w:rsidRPr="00F761BC">
                    <w:rPr>
                      <w:rFonts w:asciiTheme="minorHAnsi" w:hAnsiTheme="minorHAnsi" w:cstheme="minorHAnsi"/>
                      <w:b/>
                      <w:sz w:val="20"/>
                      <w:szCs w:val="22"/>
                      <w:lang w:val="fr-FR"/>
                    </w:rPr>
                    <w:t>Pays</w:t>
                  </w:r>
                </w:p>
              </w:tc>
              <w:tc>
                <w:tcPr>
                  <w:tcW w:w="6368" w:type="dxa"/>
                </w:tcPr>
                <w:p w14:paraId="2D36B1D1" w14:textId="2FB52D78" w:rsidR="00C04224" w:rsidRPr="00F761BC" w:rsidRDefault="00C04224" w:rsidP="00CD2DD8">
                  <w:pPr>
                    <w:jc w:val="center"/>
                    <w:rPr>
                      <w:rFonts w:asciiTheme="minorHAnsi" w:hAnsiTheme="minorHAnsi" w:cstheme="minorHAnsi"/>
                      <w:sz w:val="20"/>
                      <w:szCs w:val="22"/>
                      <w:lang w:val="fr-FR"/>
                    </w:rPr>
                  </w:pPr>
                  <w:r w:rsidRPr="00F761BC">
                    <w:rPr>
                      <w:rFonts w:asciiTheme="minorHAnsi" w:hAnsiTheme="minorHAnsi" w:cstheme="minorHAnsi"/>
                      <w:sz w:val="20"/>
                      <w:szCs w:val="22"/>
                      <w:lang w:val="fr-FR"/>
                    </w:rPr>
                    <w:t>Maroc</w:t>
                  </w:r>
                </w:p>
                <w:p w14:paraId="265058FF" w14:textId="77777777" w:rsidR="00C04224" w:rsidRPr="00F761BC" w:rsidRDefault="00C04224" w:rsidP="00CD2DD8">
                  <w:pPr>
                    <w:jc w:val="center"/>
                    <w:rPr>
                      <w:rFonts w:asciiTheme="minorHAnsi" w:hAnsiTheme="minorHAnsi" w:cstheme="minorHAnsi"/>
                      <w:sz w:val="20"/>
                      <w:szCs w:val="22"/>
                      <w:lang w:val="fr-FR"/>
                    </w:rPr>
                  </w:pPr>
                </w:p>
              </w:tc>
            </w:tr>
            <w:tr w:rsidR="00C04224" w:rsidRPr="00F761BC" w14:paraId="4CAB4C04" w14:textId="77777777" w:rsidTr="00C04224">
              <w:tc>
                <w:tcPr>
                  <w:tcW w:w="2762" w:type="dxa"/>
                </w:tcPr>
                <w:p w14:paraId="1DC8B120" w14:textId="77777777" w:rsidR="00C04224" w:rsidRPr="00F761BC" w:rsidRDefault="00C04224" w:rsidP="00CD2DD8">
                  <w:pPr>
                    <w:jc w:val="center"/>
                    <w:rPr>
                      <w:rFonts w:asciiTheme="minorHAnsi" w:hAnsiTheme="minorHAnsi" w:cstheme="minorHAnsi"/>
                      <w:b/>
                      <w:sz w:val="20"/>
                      <w:szCs w:val="22"/>
                      <w:lang w:val="fr-FR"/>
                    </w:rPr>
                  </w:pPr>
                  <w:r w:rsidRPr="00F761BC">
                    <w:rPr>
                      <w:rFonts w:asciiTheme="minorHAnsi" w:hAnsiTheme="minorHAnsi" w:cstheme="minorHAnsi"/>
                      <w:b/>
                      <w:sz w:val="20"/>
                      <w:szCs w:val="22"/>
                      <w:lang w:val="fr-FR"/>
                    </w:rPr>
                    <w:t>Référence du Projet</w:t>
                  </w:r>
                </w:p>
              </w:tc>
              <w:tc>
                <w:tcPr>
                  <w:tcW w:w="6368" w:type="dxa"/>
                </w:tcPr>
                <w:p w14:paraId="373FE188" w14:textId="77777777" w:rsidR="00C04224" w:rsidRPr="00F761BC" w:rsidRDefault="00435DB5" w:rsidP="00CD2DD8">
                  <w:pPr>
                    <w:jc w:val="center"/>
                    <w:rPr>
                      <w:rFonts w:asciiTheme="minorHAnsi" w:hAnsiTheme="minorHAnsi" w:cstheme="minorHAnsi"/>
                      <w:sz w:val="20"/>
                      <w:szCs w:val="22"/>
                      <w:lang w:val="fr-FR"/>
                    </w:rPr>
                  </w:pPr>
                  <w:r w:rsidRPr="00F761BC">
                    <w:rPr>
                      <w:rFonts w:asciiTheme="minorHAnsi" w:hAnsiTheme="minorHAnsi" w:cstheme="minorHAnsi"/>
                      <w:sz w:val="20"/>
                      <w:szCs w:val="22"/>
                      <w:lang w:val="fr-FR"/>
                    </w:rPr>
                    <w:t>CTR ENI/2017/384-624</w:t>
                  </w:r>
                </w:p>
                <w:p w14:paraId="28BBEE22" w14:textId="77777777" w:rsidR="00C04224" w:rsidRPr="00F761BC" w:rsidRDefault="00C04224" w:rsidP="00CD2DD8">
                  <w:pPr>
                    <w:jc w:val="center"/>
                    <w:rPr>
                      <w:rFonts w:asciiTheme="minorHAnsi" w:hAnsiTheme="minorHAnsi" w:cstheme="minorHAnsi"/>
                      <w:sz w:val="20"/>
                      <w:szCs w:val="22"/>
                      <w:lang w:val="fr-FR"/>
                    </w:rPr>
                  </w:pPr>
                </w:p>
              </w:tc>
            </w:tr>
            <w:tr w:rsidR="00C04224" w:rsidRPr="00F761BC" w14:paraId="2993C2F6" w14:textId="77777777" w:rsidTr="00C04224">
              <w:tc>
                <w:tcPr>
                  <w:tcW w:w="2762" w:type="dxa"/>
                </w:tcPr>
                <w:p w14:paraId="62902219" w14:textId="64829EAD" w:rsidR="00C04224" w:rsidRPr="00F761BC" w:rsidRDefault="00C04224" w:rsidP="00CD2DD8">
                  <w:pPr>
                    <w:jc w:val="center"/>
                    <w:rPr>
                      <w:rFonts w:asciiTheme="minorHAnsi" w:hAnsiTheme="minorHAnsi" w:cstheme="minorHAnsi"/>
                      <w:b/>
                      <w:sz w:val="20"/>
                      <w:szCs w:val="22"/>
                      <w:lang w:val="fr-FR"/>
                    </w:rPr>
                  </w:pPr>
                  <w:r w:rsidRPr="00F761BC">
                    <w:rPr>
                      <w:rFonts w:asciiTheme="minorHAnsi" w:hAnsiTheme="minorHAnsi" w:cstheme="minorHAnsi"/>
                      <w:b/>
                      <w:sz w:val="20"/>
                      <w:szCs w:val="22"/>
                      <w:lang w:val="fr-FR"/>
                    </w:rPr>
                    <w:t xml:space="preserve">Date </w:t>
                  </w:r>
                  <w:r w:rsidR="00D71820">
                    <w:rPr>
                      <w:rFonts w:asciiTheme="minorHAnsi" w:hAnsiTheme="minorHAnsi" w:cstheme="minorHAnsi"/>
                      <w:b/>
                      <w:sz w:val="20"/>
                      <w:szCs w:val="22"/>
                      <w:lang w:val="fr-FR"/>
                    </w:rPr>
                    <w:t xml:space="preserve">prévisionnelle </w:t>
                  </w:r>
                  <w:r w:rsidRPr="00F761BC">
                    <w:rPr>
                      <w:rFonts w:asciiTheme="minorHAnsi" w:hAnsiTheme="minorHAnsi" w:cstheme="minorHAnsi"/>
                      <w:b/>
                      <w:sz w:val="20"/>
                      <w:szCs w:val="22"/>
                      <w:lang w:val="fr-FR"/>
                    </w:rPr>
                    <w:t xml:space="preserve">de début </w:t>
                  </w:r>
                </w:p>
              </w:tc>
              <w:tc>
                <w:tcPr>
                  <w:tcW w:w="6368" w:type="dxa"/>
                </w:tcPr>
                <w:p w14:paraId="4E790175" w14:textId="5A5324E7" w:rsidR="00C04224" w:rsidRPr="00B94CA2" w:rsidRDefault="00D71820" w:rsidP="00CD2DD8">
                  <w:pPr>
                    <w:jc w:val="center"/>
                    <w:rPr>
                      <w:rFonts w:asciiTheme="minorHAnsi" w:hAnsiTheme="minorHAnsi" w:cstheme="minorHAnsi"/>
                      <w:sz w:val="20"/>
                      <w:szCs w:val="22"/>
                      <w:lang w:val="fr-FR"/>
                    </w:rPr>
                  </w:pPr>
                  <w:r>
                    <w:rPr>
                      <w:rFonts w:asciiTheme="minorHAnsi" w:hAnsiTheme="minorHAnsi" w:cstheme="minorHAnsi"/>
                      <w:sz w:val="20"/>
                      <w:szCs w:val="22"/>
                      <w:lang w:val="fr-FR"/>
                    </w:rPr>
                    <w:t>Juillet 2019</w:t>
                  </w:r>
                </w:p>
                <w:p w14:paraId="1339C052" w14:textId="77777777" w:rsidR="00C04224" w:rsidRPr="00B94CA2" w:rsidRDefault="00C04224" w:rsidP="00CD2DD8">
                  <w:pPr>
                    <w:jc w:val="center"/>
                    <w:rPr>
                      <w:rFonts w:asciiTheme="minorHAnsi" w:hAnsiTheme="minorHAnsi" w:cstheme="minorHAnsi"/>
                      <w:sz w:val="20"/>
                      <w:szCs w:val="22"/>
                      <w:lang w:val="fr-FR"/>
                    </w:rPr>
                  </w:pPr>
                </w:p>
              </w:tc>
            </w:tr>
            <w:tr w:rsidR="00C04224" w:rsidRPr="00F761BC" w14:paraId="25581F42" w14:textId="77777777" w:rsidTr="00C04224">
              <w:tc>
                <w:tcPr>
                  <w:tcW w:w="2762" w:type="dxa"/>
                </w:tcPr>
                <w:p w14:paraId="24AB218C" w14:textId="76DE4EEC" w:rsidR="00C04224" w:rsidRPr="00F761BC" w:rsidRDefault="00C04224" w:rsidP="00CD2DD8">
                  <w:pPr>
                    <w:jc w:val="center"/>
                    <w:rPr>
                      <w:rFonts w:asciiTheme="minorHAnsi" w:hAnsiTheme="minorHAnsi" w:cstheme="minorHAnsi"/>
                      <w:b/>
                      <w:sz w:val="20"/>
                      <w:szCs w:val="22"/>
                      <w:lang w:val="fr-FR"/>
                    </w:rPr>
                  </w:pPr>
                  <w:r w:rsidRPr="00F761BC">
                    <w:rPr>
                      <w:rFonts w:asciiTheme="minorHAnsi" w:hAnsiTheme="minorHAnsi" w:cstheme="minorHAnsi"/>
                      <w:b/>
                      <w:sz w:val="20"/>
                      <w:szCs w:val="22"/>
                      <w:lang w:val="fr-FR"/>
                    </w:rPr>
                    <w:t xml:space="preserve">Date </w:t>
                  </w:r>
                  <w:r w:rsidR="00D71820">
                    <w:rPr>
                      <w:rFonts w:asciiTheme="minorHAnsi" w:hAnsiTheme="minorHAnsi" w:cstheme="minorHAnsi"/>
                      <w:b/>
                      <w:sz w:val="20"/>
                      <w:szCs w:val="22"/>
                      <w:lang w:val="fr-FR"/>
                    </w:rPr>
                    <w:t xml:space="preserve">prévisionnelle </w:t>
                  </w:r>
                  <w:r w:rsidRPr="00F761BC">
                    <w:rPr>
                      <w:rFonts w:asciiTheme="minorHAnsi" w:hAnsiTheme="minorHAnsi" w:cstheme="minorHAnsi"/>
                      <w:b/>
                      <w:sz w:val="20"/>
                      <w:szCs w:val="22"/>
                      <w:lang w:val="fr-FR"/>
                    </w:rPr>
                    <w:t>de fin</w:t>
                  </w:r>
                  <w:r w:rsidR="00D71820">
                    <w:rPr>
                      <w:rFonts w:asciiTheme="minorHAnsi" w:hAnsiTheme="minorHAnsi" w:cstheme="minorHAnsi"/>
                      <w:b/>
                      <w:sz w:val="20"/>
                      <w:szCs w:val="22"/>
                      <w:lang w:val="fr-FR"/>
                    </w:rPr>
                    <w:t>alisation</w:t>
                  </w:r>
                </w:p>
              </w:tc>
              <w:tc>
                <w:tcPr>
                  <w:tcW w:w="6368" w:type="dxa"/>
                </w:tcPr>
                <w:p w14:paraId="5432CAF4" w14:textId="4B71D58D" w:rsidR="00C04224" w:rsidRPr="00B94CA2" w:rsidRDefault="00D71820" w:rsidP="00CD2DD8">
                  <w:pPr>
                    <w:jc w:val="center"/>
                    <w:rPr>
                      <w:rFonts w:asciiTheme="minorHAnsi" w:hAnsiTheme="minorHAnsi" w:cstheme="minorHAnsi"/>
                      <w:sz w:val="20"/>
                      <w:szCs w:val="22"/>
                      <w:lang w:val="fr-FR"/>
                    </w:rPr>
                  </w:pPr>
                  <w:r>
                    <w:rPr>
                      <w:rFonts w:asciiTheme="minorHAnsi" w:hAnsiTheme="minorHAnsi" w:cstheme="minorHAnsi"/>
                      <w:sz w:val="20"/>
                      <w:szCs w:val="22"/>
                      <w:lang w:val="fr-FR"/>
                    </w:rPr>
                    <w:t>Septembre 2019</w:t>
                  </w:r>
                </w:p>
                <w:p w14:paraId="3BA0DD57" w14:textId="77777777" w:rsidR="00C04224" w:rsidRPr="00B94CA2" w:rsidRDefault="00C04224" w:rsidP="00CD2DD8">
                  <w:pPr>
                    <w:jc w:val="center"/>
                    <w:rPr>
                      <w:rFonts w:asciiTheme="minorHAnsi" w:hAnsiTheme="minorHAnsi" w:cstheme="minorHAnsi"/>
                      <w:sz w:val="20"/>
                      <w:szCs w:val="22"/>
                      <w:lang w:val="fr-FR"/>
                    </w:rPr>
                  </w:pPr>
                </w:p>
              </w:tc>
            </w:tr>
          </w:tbl>
          <w:p w14:paraId="40B3F9D9" w14:textId="77777777" w:rsidR="00BB2430" w:rsidRPr="00545260" w:rsidRDefault="00BB2430" w:rsidP="00CD2DD8">
            <w:pPr>
              <w:jc w:val="center"/>
              <w:rPr>
                <w:rFonts w:asciiTheme="minorHAnsi" w:hAnsiTheme="minorHAnsi" w:cstheme="minorHAnsi"/>
                <w:sz w:val="22"/>
                <w:szCs w:val="22"/>
                <w:lang w:val="fr-FR"/>
              </w:rPr>
            </w:pPr>
          </w:p>
        </w:tc>
      </w:tr>
    </w:tbl>
    <w:p w14:paraId="291E0624" w14:textId="77777777" w:rsidR="00BB2430" w:rsidRPr="00545260" w:rsidRDefault="00BB2430" w:rsidP="00CD2DD8">
      <w:pPr>
        <w:rPr>
          <w:rFonts w:asciiTheme="minorHAnsi" w:hAnsiTheme="minorHAnsi" w:cstheme="minorHAnsi"/>
          <w:b/>
          <w:sz w:val="22"/>
          <w:szCs w:val="22"/>
          <w:lang w:val="fr-FR"/>
        </w:rPr>
      </w:pPr>
    </w:p>
    <w:p w14:paraId="7FDE64D2" w14:textId="77777777" w:rsidR="00C04224" w:rsidRPr="00545260" w:rsidRDefault="00C04224" w:rsidP="00CD2DD8">
      <w:pPr>
        <w:rPr>
          <w:rFonts w:asciiTheme="minorHAnsi" w:hAnsiTheme="minorHAnsi" w:cstheme="minorHAnsi"/>
          <w:b/>
          <w:sz w:val="22"/>
          <w:szCs w:val="22"/>
          <w:lang w:val="fr-FR"/>
        </w:rPr>
      </w:pPr>
    </w:p>
    <w:p w14:paraId="11CED303" w14:textId="77777777" w:rsidR="00C04224" w:rsidRPr="00545260" w:rsidRDefault="00C04224" w:rsidP="00CD2DD8">
      <w:pPr>
        <w:rPr>
          <w:rFonts w:asciiTheme="minorHAnsi" w:hAnsiTheme="minorHAnsi" w:cstheme="minorHAnsi"/>
          <w:b/>
          <w:sz w:val="22"/>
          <w:szCs w:val="22"/>
          <w:lang w:val="fr-FR"/>
        </w:rPr>
      </w:pPr>
    </w:p>
    <w:p w14:paraId="4681E458" w14:textId="77777777" w:rsidR="00C04224" w:rsidRPr="00545260" w:rsidRDefault="00C04224" w:rsidP="00CD2DD8">
      <w:pPr>
        <w:rPr>
          <w:rFonts w:asciiTheme="minorHAnsi" w:hAnsiTheme="minorHAnsi" w:cstheme="minorHAnsi"/>
          <w:b/>
          <w:sz w:val="22"/>
          <w:szCs w:val="22"/>
          <w:lang w:val="fr-FR"/>
        </w:rPr>
      </w:pPr>
    </w:p>
    <w:p w14:paraId="0021DE09" w14:textId="77777777" w:rsidR="00C04224" w:rsidRPr="00545260" w:rsidRDefault="00C04224" w:rsidP="00CD2DD8">
      <w:pPr>
        <w:rPr>
          <w:rFonts w:asciiTheme="minorHAnsi" w:hAnsiTheme="minorHAnsi" w:cstheme="minorHAnsi"/>
          <w:b/>
          <w:sz w:val="22"/>
          <w:szCs w:val="22"/>
          <w:lang w:val="fr-FR"/>
        </w:rPr>
      </w:pPr>
    </w:p>
    <w:p w14:paraId="2E4FBF7C" w14:textId="77777777" w:rsidR="00C04224" w:rsidRPr="00545260" w:rsidRDefault="00C04224" w:rsidP="00CD2DD8">
      <w:pPr>
        <w:rPr>
          <w:rFonts w:asciiTheme="minorHAnsi" w:hAnsiTheme="minorHAnsi" w:cstheme="minorHAnsi"/>
          <w:b/>
          <w:sz w:val="22"/>
          <w:szCs w:val="22"/>
          <w:lang w:val="fr-FR"/>
        </w:rPr>
      </w:pPr>
    </w:p>
    <w:p w14:paraId="4471C513" w14:textId="77777777" w:rsidR="00C04224" w:rsidRPr="00545260" w:rsidRDefault="00C04224" w:rsidP="00CD2DD8">
      <w:pPr>
        <w:rPr>
          <w:rFonts w:asciiTheme="minorHAnsi" w:hAnsiTheme="minorHAnsi" w:cstheme="minorHAnsi"/>
          <w:b/>
          <w:sz w:val="22"/>
          <w:szCs w:val="22"/>
          <w:lang w:val="fr-FR"/>
        </w:rPr>
      </w:pPr>
    </w:p>
    <w:p w14:paraId="5BA247A3" w14:textId="77777777" w:rsidR="00C04224" w:rsidRPr="00545260" w:rsidRDefault="00C04224" w:rsidP="00CD2DD8">
      <w:pPr>
        <w:rPr>
          <w:rFonts w:asciiTheme="minorHAnsi" w:hAnsiTheme="minorHAnsi" w:cstheme="minorHAnsi"/>
          <w:b/>
          <w:sz w:val="22"/>
          <w:szCs w:val="22"/>
          <w:lang w:val="fr-FR"/>
        </w:rPr>
      </w:pPr>
    </w:p>
    <w:p w14:paraId="7BA31AF8" w14:textId="77777777" w:rsidR="00C04224" w:rsidRPr="00545260" w:rsidRDefault="00C04224" w:rsidP="00CD2DD8">
      <w:pPr>
        <w:rPr>
          <w:rFonts w:asciiTheme="minorHAnsi" w:hAnsiTheme="minorHAnsi" w:cstheme="minorHAnsi"/>
          <w:b/>
          <w:sz w:val="22"/>
          <w:szCs w:val="22"/>
          <w:lang w:val="fr-FR"/>
        </w:rPr>
      </w:pPr>
    </w:p>
    <w:p w14:paraId="3B4E855E" w14:textId="77777777" w:rsidR="00C04224" w:rsidRPr="00545260" w:rsidRDefault="00C04224" w:rsidP="00CD2DD8">
      <w:pPr>
        <w:rPr>
          <w:rFonts w:asciiTheme="minorHAnsi" w:hAnsiTheme="minorHAnsi" w:cstheme="minorHAnsi"/>
          <w:b/>
          <w:sz w:val="22"/>
          <w:szCs w:val="22"/>
          <w:lang w:val="fr-FR"/>
        </w:rPr>
      </w:pPr>
    </w:p>
    <w:p w14:paraId="4E5F48EE" w14:textId="77777777" w:rsidR="00C04224" w:rsidRPr="00545260" w:rsidRDefault="00C04224" w:rsidP="00CD2DD8">
      <w:pPr>
        <w:rPr>
          <w:rFonts w:asciiTheme="minorHAnsi" w:hAnsiTheme="minorHAnsi" w:cstheme="minorHAnsi"/>
          <w:b/>
          <w:sz w:val="22"/>
          <w:szCs w:val="22"/>
          <w:lang w:val="fr-FR"/>
        </w:rPr>
      </w:pPr>
    </w:p>
    <w:p w14:paraId="387DADE0" w14:textId="77777777" w:rsidR="005A32BC" w:rsidRPr="00545260" w:rsidRDefault="005A32BC" w:rsidP="00CD2DD8">
      <w:pPr>
        <w:rPr>
          <w:rFonts w:asciiTheme="minorHAnsi" w:hAnsiTheme="minorHAnsi" w:cstheme="minorHAnsi"/>
          <w:b/>
          <w:sz w:val="22"/>
          <w:szCs w:val="22"/>
          <w:lang w:val="fr-FR"/>
        </w:rPr>
      </w:pPr>
    </w:p>
    <w:p w14:paraId="488434EE" w14:textId="77777777" w:rsidR="005A32BC" w:rsidRPr="00545260" w:rsidRDefault="005A32BC" w:rsidP="00CD2DD8">
      <w:pPr>
        <w:rPr>
          <w:rFonts w:asciiTheme="minorHAnsi" w:hAnsiTheme="minorHAnsi" w:cstheme="minorHAnsi"/>
          <w:b/>
          <w:sz w:val="22"/>
          <w:szCs w:val="22"/>
          <w:lang w:val="fr-FR"/>
        </w:rPr>
      </w:pPr>
    </w:p>
    <w:p w14:paraId="12EF5E0A" w14:textId="77777777" w:rsidR="005A32BC" w:rsidRPr="00545260" w:rsidRDefault="005A32BC" w:rsidP="00CD2DD8">
      <w:pPr>
        <w:rPr>
          <w:rFonts w:asciiTheme="minorHAnsi" w:hAnsiTheme="minorHAnsi" w:cstheme="minorHAnsi"/>
          <w:b/>
          <w:sz w:val="22"/>
          <w:szCs w:val="22"/>
          <w:lang w:val="fr-FR"/>
        </w:rPr>
      </w:pPr>
    </w:p>
    <w:p w14:paraId="03F7555E" w14:textId="77777777" w:rsidR="005A32BC" w:rsidRPr="00545260" w:rsidRDefault="005A32BC" w:rsidP="00CD2DD8">
      <w:pPr>
        <w:rPr>
          <w:rFonts w:asciiTheme="minorHAnsi" w:hAnsiTheme="minorHAnsi" w:cstheme="minorHAnsi"/>
          <w:b/>
          <w:sz w:val="22"/>
          <w:szCs w:val="22"/>
          <w:lang w:val="fr-FR"/>
        </w:rPr>
      </w:pPr>
    </w:p>
    <w:p w14:paraId="42929F4F" w14:textId="77777777" w:rsidR="00B56070" w:rsidRPr="00545260" w:rsidRDefault="00B56070" w:rsidP="00CD2DD8">
      <w:pPr>
        <w:rPr>
          <w:rFonts w:asciiTheme="minorHAnsi" w:hAnsiTheme="minorHAnsi" w:cstheme="minorHAnsi"/>
          <w:b/>
          <w:sz w:val="22"/>
          <w:szCs w:val="22"/>
          <w:lang w:val="fr-FR"/>
        </w:rPr>
      </w:pPr>
      <w:bookmarkStart w:id="0" w:name="_Toc482193488"/>
      <w:bookmarkStart w:id="1" w:name="_Toc482193891"/>
      <w:bookmarkStart w:id="2" w:name="_Toc482193489"/>
      <w:bookmarkStart w:id="3" w:name="_Toc482193892"/>
      <w:bookmarkStart w:id="4" w:name="_Toc482193490"/>
      <w:bookmarkStart w:id="5" w:name="_Toc482193893"/>
      <w:bookmarkStart w:id="6" w:name="_Toc482193491"/>
      <w:bookmarkStart w:id="7" w:name="_Toc482193894"/>
      <w:bookmarkStart w:id="8" w:name="_Toc482193492"/>
      <w:bookmarkStart w:id="9" w:name="_Toc482193895"/>
      <w:bookmarkStart w:id="10" w:name="_Toc482193493"/>
      <w:bookmarkStart w:id="11" w:name="_Toc482193896"/>
      <w:bookmarkStart w:id="12" w:name="_Toc482193494"/>
      <w:bookmarkStart w:id="13" w:name="_Toc482193897"/>
      <w:bookmarkStart w:id="14" w:name="_Toc482193495"/>
      <w:bookmarkStart w:id="15" w:name="_Toc482193898"/>
      <w:bookmarkStart w:id="16" w:name="_Toc482193496"/>
      <w:bookmarkStart w:id="17" w:name="_Toc482193899"/>
      <w:bookmarkStart w:id="18" w:name="_Toc482193497"/>
      <w:bookmarkStart w:id="19" w:name="_Toc482193900"/>
      <w:bookmarkStart w:id="20" w:name="_Toc482193498"/>
      <w:bookmarkStart w:id="21" w:name="_Toc482193901"/>
      <w:bookmarkStart w:id="22" w:name="_Toc482193499"/>
      <w:bookmarkStart w:id="23" w:name="_Toc482193902"/>
      <w:bookmarkStart w:id="24" w:name="_Toc482193500"/>
      <w:bookmarkStart w:id="25" w:name="_Toc482193903"/>
      <w:bookmarkStart w:id="26" w:name="_Toc482193501"/>
      <w:bookmarkStart w:id="27" w:name="_Toc482193904"/>
      <w:bookmarkStart w:id="28" w:name="_Toc482193502"/>
      <w:bookmarkStart w:id="29" w:name="_Toc482193905"/>
      <w:bookmarkStart w:id="30" w:name="_Toc482193503"/>
      <w:bookmarkStart w:id="31" w:name="_Toc482193906"/>
      <w:bookmarkStart w:id="32" w:name="_Toc482193504"/>
      <w:bookmarkStart w:id="33" w:name="_Toc482193907"/>
      <w:bookmarkStart w:id="34" w:name="_Toc482190638"/>
      <w:bookmarkStart w:id="35" w:name="_Toc482193908"/>
      <w:bookmarkStart w:id="36" w:name="_Toc4996312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DF68154" w14:textId="77777777" w:rsidR="00BB2430" w:rsidRPr="00545260" w:rsidRDefault="00BB2430" w:rsidP="00CD2DD8">
      <w:pPr>
        <w:rPr>
          <w:rFonts w:asciiTheme="minorHAnsi" w:hAnsiTheme="minorHAnsi" w:cstheme="minorHAnsi"/>
          <w:b/>
          <w:sz w:val="28"/>
          <w:szCs w:val="22"/>
          <w:lang w:val="fr-FR"/>
        </w:rPr>
      </w:pPr>
      <w:r w:rsidRPr="00545260">
        <w:rPr>
          <w:rFonts w:asciiTheme="minorHAnsi" w:hAnsiTheme="minorHAnsi" w:cstheme="minorHAnsi"/>
          <w:b/>
          <w:sz w:val="28"/>
          <w:szCs w:val="22"/>
          <w:lang w:val="fr-FR"/>
        </w:rPr>
        <w:t>Introduction</w:t>
      </w:r>
      <w:bookmarkEnd w:id="34"/>
      <w:bookmarkEnd w:id="35"/>
      <w:bookmarkEnd w:id="36"/>
    </w:p>
    <w:p w14:paraId="44CC2F02" w14:textId="77777777" w:rsidR="00BB2430" w:rsidRPr="00545260" w:rsidRDefault="0030088A"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Le présent document constitue</w:t>
      </w:r>
      <w:r w:rsidR="00BB2430" w:rsidRPr="00545260">
        <w:rPr>
          <w:rFonts w:asciiTheme="minorHAnsi" w:hAnsiTheme="minorHAnsi" w:cstheme="minorHAnsi"/>
          <w:sz w:val="22"/>
          <w:szCs w:val="22"/>
          <w:lang w:val="fr-FR"/>
        </w:rPr>
        <w:t xml:space="preserve"> les</w:t>
      </w:r>
      <w:r w:rsidR="007579D2" w:rsidRPr="00545260">
        <w:rPr>
          <w:rFonts w:asciiTheme="minorHAnsi" w:hAnsiTheme="minorHAnsi" w:cstheme="minorHAnsi"/>
          <w:sz w:val="22"/>
          <w:szCs w:val="22"/>
          <w:lang w:val="fr-FR"/>
        </w:rPr>
        <w:t xml:space="preserve"> termes de référence (</w:t>
      </w:r>
      <w:r w:rsidR="00C1480A" w:rsidRPr="00545260">
        <w:rPr>
          <w:rFonts w:asciiTheme="minorHAnsi" w:hAnsiTheme="minorHAnsi" w:cstheme="minorHAnsi"/>
          <w:sz w:val="22"/>
          <w:szCs w:val="22"/>
          <w:lang w:val="fr-FR"/>
        </w:rPr>
        <w:t>« </w:t>
      </w:r>
      <w:r w:rsidR="007579D2" w:rsidRPr="00545260">
        <w:rPr>
          <w:rFonts w:asciiTheme="minorHAnsi" w:hAnsiTheme="minorHAnsi" w:cstheme="minorHAnsi"/>
          <w:sz w:val="22"/>
          <w:szCs w:val="22"/>
          <w:lang w:val="fr-FR"/>
        </w:rPr>
        <w:t>T</w:t>
      </w:r>
      <w:r w:rsidR="00435DB5" w:rsidRPr="00545260">
        <w:rPr>
          <w:rFonts w:asciiTheme="minorHAnsi" w:hAnsiTheme="minorHAnsi" w:cstheme="minorHAnsi"/>
          <w:sz w:val="22"/>
          <w:szCs w:val="22"/>
          <w:lang w:val="fr-FR"/>
        </w:rPr>
        <w:t>d</w:t>
      </w:r>
      <w:r w:rsidR="007579D2" w:rsidRPr="00545260">
        <w:rPr>
          <w:rFonts w:asciiTheme="minorHAnsi" w:hAnsiTheme="minorHAnsi" w:cstheme="minorHAnsi"/>
          <w:sz w:val="22"/>
          <w:szCs w:val="22"/>
          <w:lang w:val="fr-FR"/>
        </w:rPr>
        <w:t>R</w:t>
      </w:r>
      <w:r w:rsidR="00C1480A" w:rsidRPr="00545260">
        <w:rPr>
          <w:rFonts w:asciiTheme="minorHAnsi" w:hAnsiTheme="minorHAnsi" w:cstheme="minorHAnsi"/>
          <w:sz w:val="22"/>
          <w:szCs w:val="22"/>
          <w:lang w:val="fr-FR"/>
        </w:rPr>
        <w:t> »</w:t>
      </w:r>
      <w:r w:rsidR="007579D2" w:rsidRPr="00545260">
        <w:rPr>
          <w:rFonts w:asciiTheme="minorHAnsi" w:hAnsiTheme="minorHAnsi" w:cstheme="minorHAnsi"/>
          <w:sz w:val="22"/>
          <w:szCs w:val="22"/>
          <w:lang w:val="fr-FR"/>
        </w:rPr>
        <w:t>) suivant</w:t>
      </w:r>
      <w:r w:rsidR="00BB2430" w:rsidRPr="00545260">
        <w:rPr>
          <w:rFonts w:asciiTheme="minorHAnsi" w:hAnsiTheme="minorHAnsi" w:cstheme="minorHAnsi"/>
          <w:sz w:val="22"/>
          <w:szCs w:val="22"/>
          <w:lang w:val="fr-FR"/>
        </w:rPr>
        <w:t xml:space="preserve"> lesquels l</w:t>
      </w:r>
      <w:r w:rsidR="00B56070" w:rsidRPr="00545260">
        <w:rPr>
          <w:rFonts w:asciiTheme="minorHAnsi" w:hAnsiTheme="minorHAnsi" w:cstheme="minorHAnsi"/>
          <w:sz w:val="22"/>
          <w:szCs w:val="22"/>
          <w:lang w:val="fr-FR"/>
        </w:rPr>
        <w:t>’</w:t>
      </w:r>
      <w:r w:rsidR="00B56070" w:rsidRPr="00545260">
        <w:rPr>
          <w:rFonts w:asciiTheme="minorHAnsi" w:hAnsiTheme="minorHAnsi" w:cstheme="minorHAnsi"/>
          <w:b/>
          <w:sz w:val="22"/>
          <w:szCs w:val="22"/>
          <w:lang w:val="fr-FR"/>
        </w:rPr>
        <w:t xml:space="preserve">Agence espagnole de coopération internationale pour le développement (AECID) </w:t>
      </w:r>
      <w:r w:rsidR="0046126F" w:rsidRPr="00545260">
        <w:rPr>
          <w:rFonts w:asciiTheme="minorHAnsi" w:hAnsiTheme="minorHAnsi" w:cstheme="minorHAnsi"/>
          <w:sz w:val="22"/>
          <w:szCs w:val="22"/>
          <w:lang w:val="fr-FR"/>
        </w:rPr>
        <w:t>accepte d'engager</w:t>
      </w:r>
      <w:r w:rsidR="00BB2430" w:rsidRPr="00545260">
        <w:rPr>
          <w:rFonts w:asciiTheme="minorHAnsi" w:hAnsiTheme="minorHAnsi" w:cstheme="minorHAnsi"/>
          <w:sz w:val="22"/>
          <w:szCs w:val="22"/>
          <w:lang w:val="fr-FR"/>
        </w:rPr>
        <w:t xml:space="preserve"> </w:t>
      </w:r>
      <w:r w:rsidR="00435DB5" w:rsidRPr="00545260">
        <w:rPr>
          <w:rFonts w:asciiTheme="minorHAnsi" w:hAnsiTheme="minorHAnsi" w:cstheme="minorHAnsi"/>
          <w:sz w:val="22"/>
          <w:szCs w:val="22"/>
          <w:lang w:val="fr-FR"/>
        </w:rPr>
        <w:t xml:space="preserve">un </w:t>
      </w:r>
      <w:r w:rsidR="00133F86" w:rsidRPr="00545260">
        <w:rPr>
          <w:rFonts w:asciiTheme="minorHAnsi" w:hAnsiTheme="minorHAnsi" w:cstheme="minorHAnsi"/>
          <w:b/>
          <w:sz w:val="22"/>
          <w:szCs w:val="22"/>
          <w:lang w:val="fr-FR"/>
        </w:rPr>
        <w:t>auditeur</w:t>
      </w:r>
      <w:r w:rsidR="00BB2430" w:rsidRPr="00545260">
        <w:rPr>
          <w:rFonts w:asciiTheme="minorHAnsi" w:hAnsiTheme="minorHAnsi" w:cstheme="minorHAnsi"/>
          <w:sz w:val="22"/>
          <w:szCs w:val="22"/>
          <w:lang w:val="fr-FR"/>
        </w:rPr>
        <w:t xml:space="preserve"> </w:t>
      </w:r>
      <w:r w:rsidR="0046126F" w:rsidRPr="00545260">
        <w:rPr>
          <w:rFonts w:asciiTheme="minorHAnsi" w:hAnsiTheme="minorHAnsi" w:cstheme="minorHAnsi"/>
          <w:sz w:val="22"/>
          <w:szCs w:val="22"/>
          <w:lang w:val="fr-FR"/>
        </w:rPr>
        <w:t xml:space="preserve">pour </w:t>
      </w:r>
      <w:r w:rsidR="00BB2430" w:rsidRPr="00545260">
        <w:rPr>
          <w:rFonts w:asciiTheme="minorHAnsi" w:hAnsiTheme="minorHAnsi" w:cstheme="minorHAnsi"/>
          <w:sz w:val="22"/>
          <w:szCs w:val="22"/>
          <w:lang w:val="fr-FR"/>
        </w:rPr>
        <w:t>la réalisation d'un</w:t>
      </w:r>
      <w:r w:rsidR="00B56070" w:rsidRPr="00545260">
        <w:rPr>
          <w:rFonts w:asciiTheme="minorHAnsi" w:hAnsiTheme="minorHAnsi" w:cstheme="minorHAnsi"/>
          <w:sz w:val="22"/>
          <w:szCs w:val="22"/>
          <w:lang w:val="fr-FR"/>
        </w:rPr>
        <w:t xml:space="preserve">e </w:t>
      </w:r>
      <w:r w:rsidR="0030781E" w:rsidRPr="00873E52">
        <w:rPr>
          <w:rFonts w:asciiTheme="minorHAnsi" w:hAnsiTheme="minorHAnsi" w:cstheme="minorHAnsi"/>
          <w:b/>
          <w:sz w:val="22"/>
          <w:szCs w:val="22"/>
          <w:u w:val="single"/>
          <w:lang w:val="fr-FR"/>
        </w:rPr>
        <w:t>audit opinion</w:t>
      </w:r>
      <w:r w:rsidR="00873E52" w:rsidRPr="00873E52">
        <w:rPr>
          <w:lang w:val="fr-FR"/>
        </w:rPr>
        <w:t xml:space="preserve"> </w:t>
      </w:r>
      <w:r w:rsidR="00873E52">
        <w:rPr>
          <w:lang w:val="fr-FR"/>
        </w:rPr>
        <w:t>(</w:t>
      </w:r>
      <w:r w:rsidR="00873E52" w:rsidRPr="00873E52">
        <w:rPr>
          <w:rFonts w:asciiTheme="minorHAnsi" w:hAnsiTheme="minorHAnsi" w:cstheme="minorHAnsi"/>
          <w:i/>
          <w:sz w:val="22"/>
          <w:szCs w:val="22"/>
          <w:lang w:val="fr-FR"/>
        </w:rPr>
        <w:t>mission d’audit</w:t>
      </w:r>
      <w:r w:rsidR="0030781E">
        <w:rPr>
          <w:rFonts w:asciiTheme="minorHAnsi" w:hAnsiTheme="minorHAnsi" w:cstheme="minorHAnsi"/>
          <w:sz w:val="22"/>
          <w:szCs w:val="22"/>
          <w:lang w:val="fr-FR"/>
        </w:rPr>
        <w:t xml:space="preserve">) </w:t>
      </w:r>
      <w:r w:rsidR="00BB2430" w:rsidRPr="00545260">
        <w:rPr>
          <w:rFonts w:asciiTheme="minorHAnsi" w:hAnsiTheme="minorHAnsi" w:cstheme="minorHAnsi"/>
          <w:sz w:val="22"/>
          <w:szCs w:val="22"/>
          <w:lang w:val="fr-FR"/>
        </w:rPr>
        <w:t xml:space="preserve">et l'établissement d'un rapport sur le </w:t>
      </w:r>
      <w:r w:rsidR="00341E72" w:rsidRPr="00545260">
        <w:rPr>
          <w:rFonts w:asciiTheme="minorHAnsi" w:hAnsiTheme="minorHAnsi" w:cstheme="minorHAnsi"/>
          <w:sz w:val="22"/>
          <w:szCs w:val="22"/>
          <w:lang w:val="fr-FR"/>
        </w:rPr>
        <w:t>Projet</w:t>
      </w:r>
      <w:r w:rsidR="00BB2430" w:rsidRPr="00545260">
        <w:rPr>
          <w:rFonts w:asciiTheme="minorHAnsi" w:hAnsiTheme="minorHAnsi" w:cstheme="minorHAnsi"/>
          <w:sz w:val="22"/>
          <w:szCs w:val="22"/>
          <w:lang w:val="fr-FR"/>
        </w:rPr>
        <w:t xml:space="preserve"> exposé ci-dessous. </w:t>
      </w:r>
    </w:p>
    <w:p w14:paraId="6834421B" w14:textId="77777777" w:rsidR="00BB2430" w:rsidRPr="00545260" w:rsidRDefault="00BB2430" w:rsidP="00CD2DD8">
      <w:pPr>
        <w:keepLines/>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Dans le</w:t>
      </w:r>
      <w:r w:rsidR="0046126F" w:rsidRPr="00545260">
        <w:rPr>
          <w:rFonts w:asciiTheme="minorHAnsi" w:hAnsiTheme="minorHAnsi" w:cstheme="minorHAnsi"/>
          <w:sz w:val="22"/>
          <w:szCs w:val="22"/>
          <w:lang w:val="fr-FR"/>
        </w:rPr>
        <w:t>s présents T</w:t>
      </w:r>
      <w:r w:rsidR="00F761BC">
        <w:rPr>
          <w:rFonts w:asciiTheme="minorHAnsi" w:hAnsiTheme="minorHAnsi" w:cstheme="minorHAnsi"/>
          <w:sz w:val="22"/>
          <w:szCs w:val="22"/>
          <w:lang w:val="fr-FR"/>
        </w:rPr>
        <w:t>d</w:t>
      </w:r>
      <w:r w:rsidR="0046126F" w:rsidRPr="00545260">
        <w:rPr>
          <w:rFonts w:asciiTheme="minorHAnsi" w:hAnsiTheme="minorHAnsi" w:cstheme="minorHAnsi"/>
          <w:sz w:val="22"/>
          <w:szCs w:val="22"/>
          <w:lang w:val="fr-FR"/>
        </w:rPr>
        <w:t>R</w:t>
      </w:r>
      <w:r w:rsidRPr="00545260">
        <w:rPr>
          <w:rFonts w:asciiTheme="minorHAnsi" w:hAnsiTheme="minorHAnsi" w:cstheme="minorHAnsi"/>
          <w:sz w:val="22"/>
          <w:szCs w:val="22"/>
          <w:lang w:val="fr-FR"/>
        </w:rPr>
        <w:t xml:space="preserve"> il faut entendre par</w:t>
      </w:r>
      <w:r w:rsidR="00B5607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w:t>
      </w:r>
    </w:p>
    <w:p w14:paraId="37D8F29B" w14:textId="55B32B66" w:rsidR="00BB2430" w:rsidRPr="00545260" w:rsidRDefault="00B56070" w:rsidP="009A4595">
      <w:pPr>
        <w:numPr>
          <w:ilvl w:val="0"/>
          <w:numId w:val="2"/>
        </w:numPr>
        <w:tabs>
          <w:tab w:val="clear" w:pos="720"/>
        </w:tabs>
        <w:spacing w:before="120" w:after="120"/>
        <w:ind w:left="284" w:hanging="284"/>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w:t>
      </w:r>
      <w:r w:rsidR="00873E52" w:rsidRPr="00873E52">
        <w:rPr>
          <w:rFonts w:asciiTheme="minorHAnsi" w:hAnsiTheme="minorHAnsi" w:cstheme="minorHAnsi"/>
          <w:i/>
          <w:sz w:val="22"/>
          <w:szCs w:val="22"/>
          <w:lang w:val="fr-FR"/>
        </w:rPr>
        <w:t>Audit opinion</w:t>
      </w:r>
      <w:r w:rsidR="00873E52">
        <w:rPr>
          <w:rFonts w:asciiTheme="minorHAnsi" w:hAnsiTheme="minorHAnsi" w:cstheme="minorHAnsi"/>
          <w:sz w:val="22"/>
          <w:szCs w:val="22"/>
          <w:lang w:val="fr-FR"/>
        </w:rPr>
        <w:t xml:space="preserve"> (AO)</w:t>
      </w:r>
      <w:r w:rsidRPr="00545260">
        <w:rPr>
          <w:rFonts w:asciiTheme="minorHAnsi" w:hAnsiTheme="minorHAnsi" w:cstheme="minorHAnsi"/>
          <w:sz w:val="22"/>
          <w:szCs w:val="22"/>
          <w:lang w:val="fr-FR"/>
        </w:rPr>
        <w:t>»</w:t>
      </w:r>
      <w:r w:rsidR="0030781E">
        <w:rPr>
          <w:rFonts w:asciiTheme="minorHAnsi" w:hAnsiTheme="minorHAnsi" w:cstheme="minorHAnsi"/>
          <w:sz w:val="22"/>
          <w:szCs w:val="22"/>
          <w:lang w:val="fr-FR"/>
        </w:rPr>
        <w:t xml:space="preserve"> (</w:t>
      </w:r>
      <w:r w:rsidR="00873E52" w:rsidRPr="00873E52">
        <w:rPr>
          <w:rFonts w:asciiTheme="minorHAnsi" w:hAnsiTheme="minorHAnsi" w:cstheme="minorHAnsi"/>
          <w:sz w:val="22"/>
          <w:szCs w:val="22"/>
          <w:lang w:val="fr-FR"/>
        </w:rPr>
        <w:t>Mission d'audit</w:t>
      </w:r>
      <w:r w:rsidR="0030781E">
        <w:rPr>
          <w:rFonts w:asciiTheme="minorHAnsi" w:hAnsiTheme="minorHAnsi" w:cstheme="minorHAnsi"/>
          <w:sz w:val="22"/>
          <w:szCs w:val="22"/>
          <w:lang w:val="fr-FR"/>
        </w:rPr>
        <w:t>)</w:t>
      </w:r>
      <w:r w:rsidRPr="00545260">
        <w:rPr>
          <w:rFonts w:asciiTheme="minorHAnsi" w:hAnsiTheme="minorHAnsi" w:cstheme="minorHAnsi"/>
          <w:sz w:val="22"/>
          <w:szCs w:val="22"/>
          <w:lang w:val="fr-FR"/>
        </w:rPr>
        <w:t xml:space="preserve"> </w:t>
      </w:r>
      <w:r w:rsidR="00BB2430" w:rsidRPr="00545260">
        <w:rPr>
          <w:rFonts w:asciiTheme="minorHAnsi" w:hAnsiTheme="minorHAnsi" w:cstheme="minorHAnsi"/>
          <w:sz w:val="22"/>
          <w:szCs w:val="22"/>
          <w:lang w:val="fr-FR"/>
        </w:rPr>
        <w:t xml:space="preserve">: la mission </w:t>
      </w:r>
      <w:r w:rsidRPr="00545260">
        <w:rPr>
          <w:rFonts w:asciiTheme="minorHAnsi" w:hAnsiTheme="minorHAnsi" w:cstheme="minorHAnsi"/>
          <w:sz w:val="22"/>
          <w:szCs w:val="22"/>
          <w:lang w:val="fr-FR"/>
        </w:rPr>
        <w:t>réalisée par l’</w:t>
      </w:r>
      <w:r w:rsidR="00133F86" w:rsidRPr="00545260">
        <w:rPr>
          <w:rFonts w:asciiTheme="minorHAnsi" w:hAnsiTheme="minorHAnsi" w:cstheme="minorHAnsi"/>
          <w:sz w:val="22"/>
          <w:szCs w:val="22"/>
          <w:lang w:val="fr-FR"/>
        </w:rPr>
        <w:t>auditeur</w:t>
      </w:r>
      <w:r w:rsidR="000D240D">
        <w:rPr>
          <w:rFonts w:asciiTheme="minorHAnsi" w:hAnsiTheme="minorHAnsi" w:cstheme="minorHAnsi"/>
          <w:sz w:val="22"/>
          <w:szCs w:val="22"/>
          <w:lang w:val="fr-FR"/>
        </w:rPr>
        <w:t xml:space="preserve"> comprendra</w:t>
      </w:r>
      <w:r w:rsidR="007F1AD4">
        <w:rPr>
          <w:rFonts w:asciiTheme="minorHAnsi" w:hAnsiTheme="minorHAnsi" w:cstheme="minorHAnsi"/>
          <w:sz w:val="22"/>
          <w:szCs w:val="22"/>
          <w:lang w:val="fr-FR"/>
        </w:rPr>
        <w:t>, d’une part,</w:t>
      </w:r>
      <w:r w:rsidR="00CA34C6" w:rsidRPr="00545260">
        <w:rPr>
          <w:rFonts w:asciiTheme="minorHAnsi" w:hAnsiTheme="minorHAnsi" w:cstheme="minorHAnsi"/>
          <w:sz w:val="22"/>
          <w:szCs w:val="22"/>
          <w:lang w:val="fr-FR"/>
        </w:rPr>
        <w:t xml:space="preserve"> un audit financier et un audit technique </w:t>
      </w:r>
      <w:r w:rsidR="00435DB5" w:rsidRPr="00545260">
        <w:rPr>
          <w:rFonts w:asciiTheme="minorHAnsi" w:hAnsiTheme="minorHAnsi" w:cstheme="minorHAnsi"/>
          <w:sz w:val="22"/>
          <w:szCs w:val="22"/>
          <w:lang w:val="fr-FR"/>
        </w:rPr>
        <w:t xml:space="preserve">des </w:t>
      </w:r>
      <w:r w:rsidR="0055065C">
        <w:rPr>
          <w:rFonts w:asciiTheme="minorHAnsi" w:hAnsiTheme="minorHAnsi" w:cstheme="minorHAnsi"/>
          <w:sz w:val="22"/>
          <w:szCs w:val="22"/>
          <w:lang w:val="fr-FR"/>
        </w:rPr>
        <w:t xml:space="preserve">deux </w:t>
      </w:r>
      <w:r w:rsidR="00435DB5" w:rsidRPr="00545260">
        <w:rPr>
          <w:rFonts w:asciiTheme="minorHAnsi" w:hAnsiTheme="minorHAnsi" w:cstheme="minorHAnsi"/>
          <w:sz w:val="22"/>
          <w:szCs w:val="22"/>
          <w:lang w:val="fr-FR"/>
        </w:rPr>
        <w:t xml:space="preserve">projets financés </w:t>
      </w:r>
      <w:r w:rsidR="0055065C">
        <w:rPr>
          <w:rFonts w:asciiTheme="minorHAnsi" w:hAnsiTheme="minorHAnsi" w:cstheme="minorHAnsi"/>
          <w:sz w:val="22"/>
          <w:szCs w:val="22"/>
          <w:lang w:val="fr-FR"/>
        </w:rPr>
        <w:t xml:space="preserve">jusqu’à présent </w:t>
      </w:r>
      <w:r w:rsidR="00435DB5" w:rsidRPr="00545260">
        <w:rPr>
          <w:rFonts w:asciiTheme="minorHAnsi" w:hAnsiTheme="minorHAnsi" w:cstheme="minorHAnsi"/>
          <w:sz w:val="22"/>
          <w:szCs w:val="22"/>
          <w:lang w:val="fr-FR"/>
        </w:rPr>
        <w:t xml:space="preserve">dans le cadre du Programme de Subventions </w:t>
      </w:r>
      <w:r w:rsidR="00CA34C6" w:rsidRPr="00545260">
        <w:rPr>
          <w:rFonts w:asciiTheme="minorHAnsi" w:hAnsiTheme="minorHAnsi" w:cstheme="minorHAnsi"/>
          <w:sz w:val="22"/>
          <w:szCs w:val="22"/>
          <w:lang w:val="fr-FR"/>
        </w:rPr>
        <w:t>respect à l’adéquation de normes établies</w:t>
      </w:r>
      <w:r w:rsidR="00C1480A" w:rsidRPr="00545260">
        <w:rPr>
          <w:rFonts w:asciiTheme="minorHAnsi" w:hAnsiTheme="minorHAnsi" w:cstheme="minorHAnsi"/>
          <w:sz w:val="22"/>
          <w:szCs w:val="22"/>
          <w:lang w:val="fr-FR"/>
        </w:rPr>
        <w:t xml:space="preserve"> dans le cadre du contrat PAGoDA</w:t>
      </w:r>
      <w:r w:rsidR="00CA34C6" w:rsidRPr="00545260">
        <w:rPr>
          <w:rFonts w:asciiTheme="minorHAnsi" w:hAnsiTheme="minorHAnsi" w:cstheme="minorHAnsi"/>
          <w:sz w:val="22"/>
          <w:szCs w:val="22"/>
          <w:lang w:val="fr-FR"/>
        </w:rPr>
        <w:t xml:space="preserve">, aux exigences et engagements </w:t>
      </w:r>
      <w:r w:rsidR="00435DB5" w:rsidRPr="00545260">
        <w:rPr>
          <w:rFonts w:asciiTheme="minorHAnsi" w:hAnsiTheme="minorHAnsi" w:cstheme="minorHAnsi"/>
          <w:sz w:val="22"/>
          <w:szCs w:val="22"/>
          <w:lang w:val="fr-FR"/>
        </w:rPr>
        <w:t>de</w:t>
      </w:r>
      <w:r w:rsidR="00F761BC">
        <w:rPr>
          <w:rFonts w:asciiTheme="minorHAnsi" w:hAnsiTheme="minorHAnsi" w:cstheme="minorHAnsi"/>
          <w:sz w:val="22"/>
          <w:szCs w:val="22"/>
          <w:lang w:val="fr-FR"/>
        </w:rPr>
        <w:t>s associations par rapport à</w:t>
      </w:r>
      <w:r w:rsidR="00435DB5" w:rsidRPr="00545260">
        <w:rPr>
          <w:rFonts w:asciiTheme="minorHAnsi" w:hAnsiTheme="minorHAnsi" w:cstheme="minorHAnsi"/>
          <w:sz w:val="22"/>
          <w:szCs w:val="22"/>
          <w:lang w:val="fr-FR"/>
        </w:rPr>
        <w:t xml:space="preserve"> AECID</w:t>
      </w:r>
      <w:r w:rsidR="00CA34C6" w:rsidRPr="00545260">
        <w:rPr>
          <w:rFonts w:asciiTheme="minorHAnsi" w:hAnsiTheme="minorHAnsi" w:cstheme="minorHAnsi"/>
          <w:sz w:val="22"/>
          <w:szCs w:val="22"/>
          <w:lang w:val="fr-FR"/>
        </w:rPr>
        <w:t xml:space="preserve"> et à la performance générale des actions, entre autres</w:t>
      </w:r>
      <w:r w:rsidR="0055065C">
        <w:rPr>
          <w:rFonts w:asciiTheme="minorHAnsi" w:hAnsiTheme="minorHAnsi" w:cstheme="minorHAnsi"/>
          <w:sz w:val="22"/>
          <w:szCs w:val="22"/>
          <w:lang w:val="fr-FR"/>
        </w:rPr>
        <w:t xml:space="preserve">, et d’autre part, la concordance des instructions, normes et procédures AECID dans le cadre du contrat PAGoDA par rapport aux exigences et recommandations signées dans ledit contrat entre les parties prenantes, à savoir, l’Union européenne, British Council et AECID.  </w:t>
      </w:r>
    </w:p>
    <w:p w14:paraId="18DFF443" w14:textId="74793EAE" w:rsidR="00BB2430" w:rsidRPr="00545260" w:rsidRDefault="00CA34C6" w:rsidP="009A4595">
      <w:pPr>
        <w:numPr>
          <w:ilvl w:val="0"/>
          <w:numId w:val="2"/>
        </w:numPr>
        <w:tabs>
          <w:tab w:val="clear" w:pos="720"/>
        </w:tabs>
        <w:spacing w:before="120" w:after="120"/>
        <w:ind w:left="284" w:hanging="284"/>
        <w:jc w:val="both"/>
        <w:rPr>
          <w:rFonts w:asciiTheme="minorHAnsi" w:hAnsiTheme="minorHAnsi" w:cstheme="minorHAnsi"/>
          <w:i/>
          <w:sz w:val="22"/>
          <w:szCs w:val="22"/>
          <w:lang w:val="fr-FR"/>
        </w:rPr>
      </w:pPr>
      <w:r w:rsidRPr="00545260">
        <w:rPr>
          <w:rFonts w:asciiTheme="minorHAnsi" w:hAnsiTheme="minorHAnsi" w:cstheme="minorHAnsi"/>
          <w:sz w:val="22"/>
          <w:szCs w:val="22"/>
          <w:lang w:val="fr-FR"/>
        </w:rPr>
        <w:t>« </w:t>
      </w:r>
      <w:r w:rsidR="00341E72" w:rsidRPr="00545260">
        <w:rPr>
          <w:rFonts w:asciiTheme="minorHAnsi" w:hAnsiTheme="minorHAnsi" w:cstheme="minorHAnsi"/>
          <w:i/>
          <w:sz w:val="22"/>
          <w:szCs w:val="22"/>
          <w:lang w:val="fr-FR"/>
        </w:rPr>
        <w:t>Projet</w:t>
      </w:r>
      <w:r w:rsidRPr="00545260">
        <w:rPr>
          <w:rFonts w:asciiTheme="minorHAnsi" w:hAnsiTheme="minorHAnsi" w:cstheme="minorHAnsi"/>
          <w:sz w:val="22"/>
          <w:szCs w:val="22"/>
          <w:lang w:val="fr-FR"/>
        </w:rPr>
        <w:t xml:space="preserve"> » </w:t>
      </w:r>
      <w:r w:rsidR="00BB2430" w:rsidRPr="00545260">
        <w:rPr>
          <w:rFonts w:asciiTheme="minorHAnsi" w:hAnsiTheme="minorHAnsi" w:cstheme="minorHAnsi"/>
          <w:sz w:val="22"/>
          <w:szCs w:val="22"/>
          <w:lang w:val="fr-FR"/>
        </w:rPr>
        <w:t xml:space="preserve">: le </w:t>
      </w:r>
      <w:r w:rsidRPr="00545260">
        <w:rPr>
          <w:rFonts w:asciiTheme="minorHAnsi" w:hAnsiTheme="minorHAnsi" w:cstheme="minorHAnsi"/>
          <w:sz w:val="22"/>
          <w:szCs w:val="22"/>
          <w:lang w:val="fr-FR"/>
        </w:rPr>
        <w:t>p</w:t>
      </w:r>
      <w:r w:rsidR="00341E72" w:rsidRPr="00545260">
        <w:rPr>
          <w:rFonts w:asciiTheme="minorHAnsi" w:hAnsiTheme="minorHAnsi" w:cstheme="minorHAnsi"/>
          <w:sz w:val="22"/>
          <w:szCs w:val="22"/>
          <w:lang w:val="fr-FR"/>
        </w:rPr>
        <w:t>rojet</w:t>
      </w:r>
      <w:r w:rsidR="00BB2430" w:rsidRPr="00545260">
        <w:rPr>
          <w:rFonts w:asciiTheme="minorHAnsi" w:hAnsiTheme="minorHAnsi" w:cstheme="minorHAnsi"/>
          <w:sz w:val="22"/>
          <w:szCs w:val="22"/>
          <w:lang w:val="fr-FR"/>
        </w:rPr>
        <w:t xml:space="preserve"> soumis à l’audit, </w:t>
      </w:r>
      <w:r w:rsidRPr="00545260">
        <w:rPr>
          <w:rFonts w:asciiTheme="minorHAnsi" w:hAnsiTheme="minorHAnsi" w:cstheme="minorHAnsi"/>
          <w:sz w:val="22"/>
          <w:szCs w:val="22"/>
          <w:lang w:val="fr-FR"/>
        </w:rPr>
        <w:t xml:space="preserve">est un composant du projet « Kafaat Liljamia : </w:t>
      </w:r>
      <w:r w:rsidR="00435DB5" w:rsidRPr="00545260">
        <w:rPr>
          <w:rFonts w:asciiTheme="minorHAnsi" w:hAnsiTheme="minorHAnsi" w:cstheme="minorHAnsi"/>
          <w:i/>
          <w:sz w:val="22"/>
          <w:szCs w:val="22"/>
          <w:lang w:val="fr-FR"/>
        </w:rPr>
        <w:t>Vers un système de Formation Professionnelle marocain de qualité, inclusif et axé sur le marché du travail</w:t>
      </w:r>
      <w:r w:rsidR="00435DB5"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exécuté en co</w:t>
      </w:r>
      <w:r w:rsidR="00435DB5" w:rsidRPr="00545260">
        <w:rPr>
          <w:rFonts w:asciiTheme="minorHAnsi" w:hAnsiTheme="minorHAnsi" w:cstheme="minorHAnsi"/>
          <w:sz w:val="22"/>
          <w:szCs w:val="22"/>
          <w:lang w:val="fr-FR"/>
        </w:rPr>
        <w:t xml:space="preserve"> délégation</w:t>
      </w:r>
      <w:r w:rsidRPr="00545260">
        <w:rPr>
          <w:rFonts w:asciiTheme="minorHAnsi" w:hAnsiTheme="minorHAnsi" w:cstheme="minorHAnsi"/>
          <w:sz w:val="22"/>
          <w:szCs w:val="22"/>
          <w:lang w:val="fr-FR"/>
        </w:rPr>
        <w:t xml:space="preserve"> par British Council et AECID, donc l’audit</w:t>
      </w:r>
      <w:r w:rsidR="000D240D">
        <w:rPr>
          <w:rFonts w:asciiTheme="minorHAnsi" w:hAnsiTheme="minorHAnsi" w:cstheme="minorHAnsi"/>
          <w:sz w:val="22"/>
          <w:szCs w:val="22"/>
          <w:lang w:val="fr-FR"/>
        </w:rPr>
        <w:t xml:space="preserve"> opinion</w:t>
      </w:r>
      <w:r w:rsidRPr="00545260">
        <w:rPr>
          <w:rFonts w:asciiTheme="minorHAnsi" w:hAnsiTheme="minorHAnsi" w:cstheme="minorHAnsi"/>
          <w:sz w:val="22"/>
          <w:szCs w:val="22"/>
          <w:lang w:val="fr-FR"/>
        </w:rPr>
        <w:t xml:space="preserve"> ne comporte pas la globalité du projet, seulement </w:t>
      </w:r>
      <w:r w:rsidR="00435DB5" w:rsidRPr="00545260">
        <w:rPr>
          <w:rFonts w:asciiTheme="minorHAnsi" w:hAnsiTheme="minorHAnsi" w:cstheme="minorHAnsi"/>
          <w:sz w:val="22"/>
          <w:szCs w:val="22"/>
          <w:lang w:val="fr-FR"/>
        </w:rPr>
        <w:t xml:space="preserve">il </w:t>
      </w:r>
      <w:r w:rsidR="00741616">
        <w:rPr>
          <w:rFonts w:asciiTheme="minorHAnsi" w:hAnsiTheme="minorHAnsi" w:cstheme="minorHAnsi"/>
          <w:sz w:val="22"/>
          <w:szCs w:val="22"/>
          <w:lang w:val="fr-FR"/>
        </w:rPr>
        <w:t>vise</w:t>
      </w:r>
      <w:r w:rsidRPr="00545260">
        <w:rPr>
          <w:rFonts w:asciiTheme="minorHAnsi" w:hAnsiTheme="minorHAnsi" w:cstheme="minorHAnsi"/>
          <w:sz w:val="22"/>
          <w:szCs w:val="22"/>
          <w:lang w:val="fr-FR"/>
        </w:rPr>
        <w:t xml:space="preserve"> qu</w:t>
      </w:r>
      <w:r w:rsidR="00741616">
        <w:rPr>
          <w:rFonts w:asciiTheme="minorHAnsi" w:hAnsiTheme="minorHAnsi" w:cstheme="minorHAnsi"/>
          <w:sz w:val="22"/>
          <w:szCs w:val="22"/>
          <w:lang w:val="fr-FR"/>
        </w:rPr>
        <w:t>’au</w:t>
      </w:r>
      <w:r w:rsidRPr="00545260">
        <w:rPr>
          <w:rFonts w:asciiTheme="minorHAnsi" w:hAnsiTheme="minorHAnsi" w:cstheme="minorHAnsi"/>
          <w:sz w:val="22"/>
          <w:szCs w:val="22"/>
          <w:lang w:val="fr-FR"/>
        </w:rPr>
        <w:t xml:space="preserve"> Résultat numéro 4 dudit projet.</w:t>
      </w:r>
    </w:p>
    <w:p w14:paraId="62AA5A8C" w14:textId="77777777" w:rsidR="00CA34C6" w:rsidRPr="00545260" w:rsidRDefault="00CA34C6" w:rsidP="00CD2DD8">
      <w:pPr>
        <w:spacing w:before="120" w:after="120"/>
        <w:jc w:val="both"/>
        <w:rPr>
          <w:rFonts w:asciiTheme="minorHAnsi" w:hAnsiTheme="minorHAnsi" w:cstheme="minorHAnsi"/>
          <w:i/>
          <w:sz w:val="22"/>
          <w:szCs w:val="22"/>
          <w:lang w:val="fr-FR"/>
        </w:rPr>
      </w:pPr>
    </w:p>
    <w:p w14:paraId="3C608D25" w14:textId="77777777" w:rsidR="00CA34C6" w:rsidRPr="00545260" w:rsidRDefault="00545260" w:rsidP="00545260">
      <w:pPr>
        <w:spacing w:before="120" w:after="120"/>
        <w:jc w:val="both"/>
        <w:rPr>
          <w:rFonts w:asciiTheme="minorHAnsi" w:hAnsiTheme="minorHAnsi" w:cstheme="minorHAnsi"/>
          <w:b/>
          <w:sz w:val="28"/>
          <w:lang w:val="fr-FR"/>
        </w:rPr>
      </w:pPr>
      <w:r w:rsidRPr="00545260">
        <w:rPr>
          <w:rFonts w:asciiTheme="minorHAnsi" w:hAnsiTheme="minorHAnsi" w:cstheme="minorHAnsi"/>
          <w:b/>
          <w:sz w:val="28"/>
          <w:szCs w:val="22"/>
          <w:lang w:val="fr-FR"/>
        </w:rPr>
        <w:t>1.</w:t>
      </w:r>
      <w:r w:rsidRPr="00545260">
        <w:rPr>
          <w:rFonts w:asciiTheme="minorHAnsi" w:hAnsiTheme="minorHAnsi" w:cstheme="minorHAnsi"/>
          <w:b/>
          <w:sz w:val="28"/>
          <w:lang w:val="fr-FR"/>
        </w:rPr>
        <w:t xml:space="preserve"> </w:t>
      </w:r>
      <w:r w:rsidR="00CA34C6" w:rsidRPr="00545260">
        <w:rPr>
          <w:rFonts w:asciiTheme="minorHAnsi" w:hAnsiTheme="minorHAnsi" w:cstheme="minorHAnsi"/>
          <w:b/>
          <w:sz w:val="28"/>
          <w:lang w:val="fr-FR"/>
        </w:rPr>
        <w:t>Contexte</w:t>
      </w:r>
    </w:p>
    <w:p w14:paraId="5F138793"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Le Projet </w:t>
      </w:r>
      <w:r w:rsidRPr="00545260">
        <w:rPr>
          <w:rFonts w:asciiTheme="minorHAnsi" w:hAnsiTheme="minorHAnsi" w:cstheme="minorHAnsi"/>
          <w:b/>
          <w:sz w:val="22"/>
          <w:szCs w:val="22"/>
          <w:lang w:val="fr-FR"/>
        </w:rPr>
        <w:t>Kafaat Liljamia</w:t>
      </w:r>
      <w:r w:rsidRPr="00545260">
        <w:rPr>
          <w:rFonts w:asciiTheme="minorHAnsi" w:hAnsiTheme="minorHAnsi" w:cstheme="minorHAnsi"/>
          <w:sz w:val="22"/>
          <w:szCs w:val="22"/>
          <w:lang w:val="fr-FR"/>
        </w:rPr>
        <w:t xml:space="preserve"> – </w:t>
      </w:r>
      <w:r w:rsidRPr="00545260">
        <w:rPr>
          <w:rFonts w:asciiTheme="minorHAnsi" w:hAnsiTheme="minorHAnsi" w:cstheme="minorHAnsi"/>
          <w:i/>
          <w:sz w:val="22"/>
          <w:szCs w:val="22"/>
          <w:lang w:val="fr-FR"/>
        </w:rPr>
        <w:t>vers un système de formation professionnelle marocain de qualité, inclusif et axé sur le marché du travail</w:t>
      </w:r>
      <w:r w:rsidRPr="00545260">
        <w:rPr>
          <w:rFonts w:asciiTheme="minorHAnsi" w:hAnsiTheme="minorHAnsi" w:cstheme="minorHAnsi"/>
          <w:sz w:val="22"/>
          <w:szCs w:val="22"/>
          <w:lang w:val="fr-FR"/>
        </w:rPr>
        <w:t xml:space="preserve">, a été initié en </w:t>
      </w:r>
      <w:r w:rsidR="00545260" w:rsidRPr="00545260">
        <w:rPr>
          <w:rFonts w:asciiTheme="minorHAnsi" w:hAnsiTheme="minorHAnsi" w:cstheme="minorHAnsi"/>
          <w:sz w:val="22"/>
          <w:szCs w:val="22"/>
          <w:lang w:val="fr-FR"/>
        </w:rPr>
        <w:t>a</w:t>
      </w:r>
      <w:r w:rsidRPr="00545260">
        <w:rPr>
          <w:rFonts w:asciiTheme="minorHAnsi" w:hAnsiTheme="minorHAnsi" w:cstheme="minorHAnsi"/>
          <w:sz w:val="22"/>
          <w:szCs w:val="22"/>
          <w:lang w:val="fr-FR"/>
        </w:rPr>
        <w:t xml:space="preserve">oût 2017 par </w:t>
      </w:r>
      <w:r w:rsidRPr="00545260">
        <w:rPr>
          <w:rFonts w:asciiTheme="minorHAnsi" w:hAnsiTheme="minorHAnsi" w:cstheme="minorHAnsi"/>
          <w:b/>
          <w:sz w:val="22"/>
          <w:szCs w:val="22"/>
          <w:lang w:val="fr-FR"/>
        </w:rPr>
        <w:t>British Council</w:t>
      </w:r>
      <w:r w:rsidRPr="00545260">
        <w:rPr>
          <w:rFonts w:asciiTheme="minorHAnsi" w:hAnsiTheme="minorHAnsi" w:cstheme="minorHAnsi"/>
          <w:sz w:val="22"/>
          <w:szCs w:val="22"/>
          <w:lang w:val="fr-FR"/>
        </w:rPr>
        <w:t xml:space="preserve"> (contractant principal) et l'</w:t>
      </w:r>
      <w:r w:rsidRPr="00545260">
        <w:rPr>
          <w:rFonts w:asciiTheme="minorHAnsi" w:hAnsiTheme="minorHAnsi" w:cstheme="minorHAnsi"/>
          <w:b/>
          <w:sz w:val="22"/>
          <w:szCs w:val="22"/>
          <w:lang w:val="fr-FR"/>
        </w:rPr>
        <w:t xml:space="preserve">Agence Espagnole de Coopération Internationale pour le Développement </w:t>
      </w:r>
      <w:r w:rsidRPr="00545260">
        <w:rPr>
          <w:rFonts w:asciiTheme="minorHAnsi" w:hAnsiTheme="minorHAnsi" w:cstheme="minorHAnsi"/>
          <w:sz w:val="22"/>
          <w:szCs w:val="22"/>
          <w:lang w:val="fr-FR"/>
        </w:rPr>
        <w:t>(AECID, co-contractant). Il est financé par l'</w:t>
      </w:r>
      <w:r w:rsidRPr="00545260">
        <w:rPr>
          <w:rFonts w:asciiTheme="minorHAnsi" w:hAnsiTheme="minorHAnsi" w:cstheme="minorHAnsi"/>
          <w:b/>
          <w:sz w:val="22"/>
          <w:szCs w:val="22"/>
          <w:lang w:val="fr-FR"/>
        </w:rPr>
        <w:t xml:space="preserve">Union européenne </w:t>
      </w:r>
      <w:r w:rsidRPr="00545260">
        <w:rPr>
          <w:rFonts w:asciiTheme="minorHAnsi" w:hAnsiTheme="minorHAnsi" w:cstheme="minorHAnsi"/>
          <w:sz w:val="22"/>
          <w:szCs w:val="22"/>
          <w:lang w:val="fr-FR"/>
        </w:rPr>
        <w:t>à hauteur de 2,4 M€, dans le cadre de son Programme d'Appui à la Formation Professionnelle pour le Développement du Capital Humain au Maroc, d'un montant global de 60 M€. Le projet est également soutenu par le Secrétariat d'Etat à la Formation Professionnelle (SEFP) du Ministère de l'Education Nationale, de la Formation professionnelle, de l'Enseignement Supérieur et de la Recherche Scientifique du Royaume du Maroc, qui a participé à sa définition.</w:t>
      </w:r>
    </w:p>
    <w:p w14:paraId="0B450904"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Dans le sillage de la </w:t>
      </w:r>
      <w:r w:rsidRPr="00545260">
        <w:rPr>
          <w:rFonts w:asciiTheme="minorHAnsi" w:hAnsiTheme="minorHAnsi" w:cstheme="minorHAnsi"/>
          <w:sz w:val="22"/>
          <w:szCs w:val="22"/>
          <w:u w:val="single"/>
          <w:lang w:val="fr-FR"/>
        </w:rPr>
        <w:t>Stratégie Nationale de la Formation Professionnelle au Maroc</w:t>
      </w:r>
      <w:r w:rsidRPr="00545260">
        <w:rPr>
          <w:rFonts w:asciiTheme="minorHAnsi" w:hAnsiTheme="minorHAnsi" w:cstheme="minorHAnsi"/>
          <w:sz w:val="22"/>
          <w:szCs w:val="22"/>
          <w:lang w:val="fr-FR"/>
        </w:rPr>
        <w:t xml:space="preserve"> (SNFP 2021), le projet a pour objectif général de soutenir la réforme du système de l’Enseignement et de la Formation Professionnelle (EFP). Il vise à améliorer le modèle de gouvernance régionale de l'EFP, afin que celui-ci soit mieux adapté aux besoins du marché du travail local mais aussi davantage accessible à toute la population, dans deux régions pilotes du projet, Tanger-Tétouan-El Hoceima et l’Oriental.</w:t>
      </w:r>
    </w:p>
    <w:p w14:paraId="7277A688"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Les objectifs spécifiques du projet sont</w:t>
      </w:r>
      <w:r w:rsidR="00545260" w:rsidRPr="00545260">
        <w:rPr>
          <w:rFonts w:asciiTheme="minorHAnsi" w:hAnsiTheme="minorHAnsi" w:cstheme="minorHAnsi"/>
          <w:sz w:val="22"/>
          <w:szCs w:val="22"/>
          <w:lang w:val="fr-FR"/>
        </w:rPr>
        <w:t xml:space="preserve"> : </w:t>
      </w:r>
    </w:p>
    <w:p w14:paraId="733CA591"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 </w:t>
      </w:r>
      <w:r w:rsidRPr="00545260">
        <w:rPr>
          <w:rFonts w:asciiTheme="minorHAnsi" w:hAnsiTheme="minorHAnsi" w:cstheme="minorHAnsi"/>
          <w:b/>
          <w:sz w:val="22"/>
          <w:szCs w:val="22"/>
          <w:lang w:val="fr-FR"/>
        </w:rPr>
        <w:t>Objectif Spécifique 1</w:t>
      </w:r>
      <w:r w:rsidR="0054526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une coordination efficiente entre les parties prenantes en vue de renforcer le système régional de planification, d’offre et d’évaluation de la formation professionnelle.</w:t>
      </w:r>
    </w:p>
    <w:p w14:paraId="78A896BF" w14:textId="77777777" w:rsidR="00F761BC"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lastRenderedPageBreak/>
        <w:t xml:space="preserve">• </w:t>
      </w:r>
      <w:r w:rsidRPr="00545260">
        <w:rPr>
          <w:rFonts w:asciiTheme="minorHAnsi" w:hAnsiTheme="minorHAnsi" w:cstheme="minorHAnsi"/>
          <w:b/>
          <w:sz w:val="22"/>
          <w:szCs w:val="22"/>
          <w:lang w:val="fr-FR"/>
        </w:rPr>
        <w:t>Objectif Spécifique 2</w:t>
      </w:r>
      <w:r w:rsidR="0054526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une amélioration de l'accès des groupes vulnérables à une formation professionnelle de qualité adaptée aux besoins du marché du travail.</w:t>
      </w:r>
    </w:p>
    <w:p w14:paraId="76AC0CF4"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Les Résultats attendus du projet sont</w:t>
      </w:r>
      <w:r w:rsidR="00545260" w:rsidRPr="00545260">
        <w:rPr>
          <w:rFonts w:asciiTheme="minorHAnsi" w:hAnsiTheme="minorHAnsi" w:cstheme="minorHAnsi"/>
          <w:sz w:val="22"/>
          <w:szCs w:val="22"/>
          <w:lang w:val="fr-FR"/>
        </w:rPr>
        <w:t> :</w:t>
      </w:r>
    </w:p>
    <w:p w14:paraId="4179D850"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b/>
          <w:sz w:val="22"/>
          <w:szCs w:val="22"/>
          <w:lang w:val="fr-FR"/>
        </w:rPr>
        <w:t>Résultat 1</w:t>
      </w:r>
      <w:r w:rsidR="0054526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Etablissement de partenariats régionaux durables engageant les acteurs publics et privés pour orienter la planification, l'exécution et le suivi du système régional de formation professionnelle dans les régions pilotes</w:t>
      </w:r>
    </w:p>
    <w:p w14:paraId="7A6C4FA6"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b/>
          <w:sz w:val="22"/>
          <w:szCs w:val="22"/>
          <w:lang w:val="fr-FR"/>
        </w:rPr>
        <w:t>Résultat 2</w:t>
      </w:r>
      <w:r w:rsidR="0054526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Renforcement des capacités des membres des Groupes de Travail Régionaux pour la formation professionnelle dans les deux régions pilotes pour mener à bien leur mission</w:t>
      </w:r>
    </w:p>
    <w:p w14:paraId="2838844C" w14:textId="77777777" w:rsidR="00A91C1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b/>
          <w:sz w:val="22"/>
          <w:szCs w:val="22"/>
          <w:lang w:val="fr-FR"/>
        </w:rPr>
        <w:t>Résultat 3</w:t>
      </w:r>
      <w:r w:rsidR="0054526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Des leçons sont tirées du projet pour les autres régions, et des recommandations législatives et/ou institutionnelles sont disséminées au niveau national afin d’influencer la gestion de la Formation Professionnelle à l’échelle régionale</w:t>
      </w:r>
    </w:p>
    <w:p w14:paraId="1B382E27" w14:textId="77777777" w:rsidR="00CA34C6" w:rsidRPr="00545260" w:rsidRDefault="00A91C1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b/>
          <w:sz w:val="22"/>
          <w:szCs w:val="22"/>
          <w:lang w:val="fr-FR"/>
        </w:rPr>
        <w:t>Résultat 4</w:t>
      </w:r>
      <w:r w:rsidR="0054526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 Pilotage d’un minimum de six nouvelles approches à travers l’octroi de subventions afin d'améliorer l'accès des groupes vulnérables à une formation de qualité et adaptée aux besoins du marché du travail.</w:t>
      </w:r>
    </w:p>
    <w:p w14:paraId="554F6023" w14:textId="77777777" w:rsidR="00545260" w:rsidRDefault="00545260" w:rsidP="00CD2DD8">
      <w:pPr>
        <w:spacing w:before="120" w:after="120"/>
        <w:jc w:val="both"/>
        <w:rPr>
          <w:rFonts w:asciiTheme="minorHAnsi" w:hAnsiTheme="minorHAnsi" w:cstheme="minorHAnsi"/>
          <w:b/>
          <w:sz w:val="28"/>
          <w:szCs w:val="22"/>
          <w:lang w:val="fr-FR"/>
        </w:rPr>
      </w:pPr>
    </w:p>
    <w:p w14:paraId="612813FA" w14:textId="77777777" w:rsidR="00CA34C6" w:rsidRPr="00545260" w:rsidRDefault="00545260" w:rsidP="00CD2DD8">
      <w:pPr>
        <w:spacing w:before="120" w:after="120"/>
        <w:jc w:val="both"/>
        <w:rPr>
          <w:rFonts w:asciiTheme="minorHAnsi" w:hAnsiTheme="minorHAnsi" w:cstheme="minorHAnsi"/>
          <w:b/>
          <w:sz w:val="28"/>
          <w:szCs w:val="22"/>
          <w:lang w:val="fr-FR"/>
        </w:rPr>
      </w:pPr>
      <w:r w:rsidRPr="00545260">
        <w:rPr>
          <w:rFonts w:asciiTheme="minorHAnsi" w:hAnsiTheme="minorHAnsi" w:cstheme="minorHAnsi"/>
          <w:b/>
          <w:sz w:val="28"/>
          <w:szCs w:val="22"/>
          <w:lang w:val="fr-FR"/>
        </w:rPr>
        <w:t xml:space="preserve">2. </w:t>
      </w:r>
      <w:r w:rsidR="00C665BA" w:rsidRPr="00545260">
        <w:rPr>
          <w:rFonts w:asciiTheme="minorHAnsi" w:hAnsiTheme="minorHAnsi" w:cstheme="minorHAnsi"/>
          <w:b/>
          <w:sz w:val="28"/>
          <w:szCs w:val="22"/>
          <w:lang w:val="fr-FR"/>
        </w:rPr>
        <w:t xml:space="preserve">Objectifs </w:t>
      </w:r>
      <w:r w:rsidRPr="00545260">
        <w:rPr>
          <w:rFonts w:asciiTheme="minorHAnsi" w:hAnsiTheme="minorHAnsi" w:cstheme="minorHAnsi"/>
          <w:b/>
          <w:sz w:val="28"/>
          <w:szCs w:val="22"/>
          <w:lang w:val="fr-FR"/>
        </w:rPr>
        <w:t>de l’audit</w:t>
      </w:r>
      <w:r w:rsidR="0030781E">
        <w:rPr>
          <w:rFonts w:asciiTheme="minorHAnsi" w:hAnsiTheme="minorHAnsi" w:cstheme="minorHAnsi"/>
          <w:b/>
          <w:sz w:val="28"/>
          <w:szCs w:val="22"/>
          <w:lang w:val="fr-FR"/>
        </w:rPr>
        <w:t xml:space="preserve"> opinion</w:t>
      </w:r>
    </w:p>
    <w:p w14:paraId="599341EC" w14:textId="0C3D74EA" w:rsidR="00403EE3" w:rsidRDefault="00C665BA"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Le présent audit</w:t>
      </w:r>
      <w:r w:rsidR="0030781E">
        <w:rPr>
          <w:rFonts w:asciiTheme="minorHAnsi" w:hAnsiTheme="minorHAnsi" w:cstheme="minorHAnsi"/>
          <w:sz w:val="22"/>
          <w:szCs w:val="22"/>
          <w:lang w:val="fr-FR"/>
        </w:rPr>
        <w:t xml:space="preserve"> opinion a </w:t>
      </w:r>
      <w:r w:rsidR="001804D2" w:rsidRPr="001804D2">
        <w:rPr>
          <w:rFonts w:asciiTheme="minorHAnsi" w:hAnsiTheme="minorHAnsi" w:cstheme="minorHAnsi"/>
          <w:b/>
          <w:sz w:val="22"/>
          <w:szCs w:val="22"/>
          <w:lang w:val="fr-FR"/>
        </w:rPr>
        <w:t>deux objectifs</w:t>
      </w:r>
      <w:r w:rsidR="001804D2">
        <w:rPr>
          <w:rFonts w:asciiTheme="minorHAnsi" w:hAnsiTheme="minorHAnsi" w:cstheme="minorHAnsi"/>
          <w:b/>
          <w:sz w:val="22"/>
          <w:szCs w:val="22"/>
          <w:lang w:val="fr-FR"/>
        </w:rPr>
        <w:t xml:space="preserve"> </w:t>
      </w:r>
      <w:r w:rsidR="001804D2" w:rsidRPr="001804D2">
        <w:rPr>
          <w:rFonts w:asciiTheme="minorHAnsi" w:hAnsiTheme="minorHAnsi" w:cstheme="minorHAnsi"/>
          <w:sz w:val="22"/>
          <w:szCs w:val="22"/>
          <w:lang w:val="fr-FR"/>
        </w:rPr>
        <w:t>principaux</w:t>
      </w:r>
      <w:r w:rsidR="00403EE3">
        <w:rPr>
          <w:rFonts w:asciiTheme="minorHAnsi" w:hAnsiTheme="minorHAnsi" w:cstheme="minorHAnsi"/>
          <w:sz w:val="22"/>
          <w:szCs w:val="22"/>
          <w:lang w:val="fr-FR"/>
        </w:rPr>
        <w:t> :</w:t>
      </w:r>
    </w:p>
    <w:p w14:paraId="0154EE5A" w14:textId="18A1589D" w:rsidR="002513F8" w:rsidRPr="00403EE3" w:rsidRDefault="00403EE3" w:rsidP="00403EE3">
      <w:pPr>
        <w:spacing w:before="120" w:after="120"/>
        <w:jc w:val="both"/>
        <w:rPr>
          <w:rFonts w:asciiTheme="minorHAnsi" w:hAnsiTheme="minorHAnsi" w:cstheme="minorHAnsi"/>
          <w:sz w:val="22"/>
          <w:szCs w:val="22"/>
          <w:lang w:val="fr-FR"/>
        </w:rPr>
      </w:pPr>
      <w:r w:rsidRPr="00403EE3">
        <w:rPr>
          <w:rFonts w:asciiTheme="minorHAnsi" w:hAnsiTheme="minorHAnsi" w:cstheme="minorHAnsi"/>
          <w:sz w:val="22"/>
          <w:szCs w:val="22"/>
          <w:lang w:val="fr-FR"/>
        </w:rPr>
        <w:t xml:space="preserve">1. </w:t>
      </w:r>
      <w:r>
        <w:rPr>
          <w:rFonts w:asciiTheme="minorHAnsi" w:hAnsiTheme="minorHAnsi" w:cstheme="minorHAnsi"/>
          <w:sz w:val="22"/>
          <w:szCs w:val="22"/>
          <w:lang w:val="fr-FR"/>
        </w:rPr>
        <w:t>P</w:t>
      </w:r>
      <w:r w:rsidR="00C665BA" w:rsidRPr="00403EE3">
        <w:rPr>
          <w:rFonts w:asciiTheme="minorHAnsi" w:hAnsiTheme="minorHAnsi" w:cstheme="minorHAnsi"/>
          <w:sz w:val="22"/>
          <w:szCs w:val="22"/>
          <w:lang w:val="fr-FR"/>
        </w:rPr>
        <w:t>ermettre à l’</w:t>
      </w:r>
      <w:r w:rsidR="00133F86" w:rsidRPr="00403EE3">
        <w:rPr>
          <w:rFonts w:asciiTheme="minorHAnsi" w:hAnsiTheme="minorHAnsi" w:cstheme="minorHAnsi"/>
          <w:sz w:val="22"/>
          <w:szCs w:val="22"/>
          <w:lang w:val="fr-FR"/>
        </w:rPr>
        <w:t>auditeur</w:t>
      </w:r>
      <w:r w:rsidR="00C665BA" w:rsidRPr="00403EE3">
        <w:rPr>
          <w:rFonts w:asciiTheme="minorHAnsi" w:hAnsiTheme="minorHAnsi" w:cstheme="minorHAnsi"/>
          <w:sz w:val="22"/>
          <w:szCs w:val="22"/>
          <w:lang w:val="fr-FR"/>
        </w:rPr>
        <w:t xml:space="preserve"> d’exprimer une opinion </w:t>
      </w:r>
      <w:r w:rsidR="002513F8" w:rsidRPr="00403EE3">
        <w:rPr>
          <w:rFonts w:asciiTheme="minorHAnsi" w:hAnsiTheme="minorHAnsi" w:cstheme="minorHAnsi"/>
          <w:sz w:val="22"/>
          <w:szCs w:val="22"/>
          <w:lang w:val="fr-FR"/>
        </w:rPr>
        <w:t>sur la situation de l’exécution</w:t>
      </w:r>
      <w:r>
        <w:rPr>
          <w:rFonts w:asciiTheme="minorHAnsi" w:hAnsiTheme="minorHAnsi" w:cstheme="minorHAnsi"/>
          <w:sz w:val="22"/>
          <w:szCs w:val="22"/>
          <w:lang w:val="fr-FR"/>
        </w:rPr>
        <w:t>, au niveau technique et économique,</w:t>
      </w:r>
      <w:r w:rsidR="002513F8" w:rsidRPr="00403EE3">
        <w:rPr>
          <w:rFonts w:asciiTheme="minorHAnsi" w:hAnsiTheme="minorHAnsi" w:cstheme="minorHAnsi"/>
          <w:sz w:val="22"/>
          <w:szCs w:val="22"/>
          <w:lang w:val="fr-FR"/>
        </w:rPr>
        <w:t xml:space="preserve"> de </w:t>
      </w:r>
      <w:r w:rsidR="002513F8" w:rsidRPr="00403EE3">
        <w:rPr>
          <w:rFonts w:asciiTheme="minorHAnsi" w:hAnsiTheme="minorHAnsi" w:cstheme="minorHAnsi"/>
          <w:b/>
          <w:sz w:val="22"/>
          <w:szCs w:val="22"/>
          <w:u w:val="single"/>
          <w:lang w:val="fr-FR"/>
        </w:rPr>
        <w:t>2 projets</w:t>
      </w:r>
      <w:r w:rsidR="002513F8" w:rsidRPr="00403EE3">
        <w:rPr>
          <w:rFonts w:asciiTheme="minorHAnsi" w:hAnsiTheme="minorHAnsi" w:cstheme="minorHAnsi"/>
          <w:sz w:val="22"/>
          <w:szCs w:val="22"/>
          <w:lang w:val="fr-FR"/>
        </w:rPr>
        <w:t xml:space="preserve"> subventionnés dans le cadre du </w:t>
      </w:r>
      <w:r w:rsidR="002513F8" w:rsidRPr="00403EE3">
        <w:rPr>
          <w:rFonts w:asciiTheme="minorHAnsi" w:hAnsiTheme="minorHAnsi" w:cstheme="minorHAnsi"/>
          <w:b/>
          <w:sz w:val="22"/>
          <w:szCs w:val="22"/>
          <w:lang w:val="fr-FR"/>
        </w:rPr>
        <w:t>Programme de Subventions</w:t>
      </w:r>
      <w:r w:rsidR="00E33AB9" w:rsidRPr="00403EE3">
        <w:rPr>
          <w:rFonts w:asciiTheme="minorHAnsi" w:hAnsiTheme="minorHAnsi" w:cstheme="minorHAnsi"/>
          <w:sz w:val="22"/>
          <w:szCs w:val="22"/>
          <w:lang w:val="fr-FR"/>
        </w:rPr>
        <w:t>,</w:t>
      </w:r>
      <w:r w:rsidR="002513F8" w:rsidRPr="00403EE3">
        <w:rPr>
          <w:rFonts w:asciiTheme="minorHAnsi" w:hAnsiTheme="minorHAnsi" w:cstheme="minorHAnsi"/>
          <w:sz w:val="22"/>
          <w:szCs w:val="22"/>
          <w:lang w:val="fr-FR"/>
        </w:rPr>
        <w:t xml:space="preserve"> que AECID exécute dans le</w:t>
      </w:r>
      <w:r w:rsidR="00545260" w:rsidRPr="00403EE3">
        <w:rPr>
          <w:rFonts w:asciiTheme="minorHAnsi" w:hAnsiTheme="minorHAnsi" w:cstheme="minorHAnsi"/>
          <w:sz w:val="22"/>
          <w:szCs w:val="22"/>
          <w:lang w:val="fr-FR"/>
        </w:rPr>
        <w:t xml:space="preserve"> cadre du</w:t>
      </w:r>
      <w:r w:rsidR="002513F8" w:rsidRPr="00403EE3">
        <w:rPr>
          <w:rFonts w:asciiTheme="minorHAnsi" w:hAnsiTheme="minorHAnsi" w:cstheme="minorHAnsi"/>
          <w:sz w:val="22"/>
          <w:szCs w:val="22"/>
          <w:lang w:val="fr-FR"/>
        </w:rPr>
        <w:t xml:space="preserve"> Résultat 4 du </w:t>
      </w:r>
      <w:r>
        <w:rPr>
          <w:rFonts w:asciiTheme="minorHAnsi" w:hAnsiTheme="minorHAnsi" w:cstheme="minorHAnsi"/>
          <w:sz w:val="22"/>
          <w:szCs w:val="22"/>
          <w:lang w:val="fr-FR"/>
        </w:rPr>
        <w:t>p</w:t>
      </w:r>
      <w:r w:rsidR="002513F8" w:rsidRPr="00403EE3">
        <w:rPr>
          <w:rFonts w:asciiTheme="minorHAnsi" w:hAnsiTheme="minorHAnsi" w:cstheme="minorHAnsi"/>
          <w:sz w:val="22"/>
          <w:szCs w:val="22"/>
          <w:lang w:val="fr-FR"/>
        </w:rPr>
        <w:t xml:space="preserve">rojet </w:t>
      </w:r>
      <w:r>
        <w:rPr>
          <w:rFonts w:asciiTheme="minorHAnsi" w:hAnsiTheme="minorHAnsi" w:cstheme="minorHAnsi"/>
          <w:sz w:val="22"/>
          <w:szCs w:val="22"/>
          <w:lang w:val="fr-FR"/>
        </w:rPr>
        <w:t>susmentionné</w:t>
      </w:r>
      <w:r w:rsidR="00E33AB9" w:rsidRPr="00403EE3">
        <w:rPr>
          <w:rFonts w:asciiTheme="minorHAnsi" w:hAnsiTheme="minorHAnsi" w:cstheme="minorHAnsi"/>
          <w:sz w:val="22"/>
          <w:szCs w:val="22"/>
          <w:lang w:val="fr-FR"/>
        </w:rPr>
        <w:t>, et ceci à partir d</w:t>
      </w:r>
      <w:r>
        <w:rPr>
          <w:rFonts w:asciiTheme="minorHAnsi" w:hAnsiTheme="minorHAnsi" w:cstheme="minorHAnsi"/>
          <w:sz w:val="22"/>
          <w:szCs w:val="22"/>
          <w:lang w:val="fr-FR"/>
        </w:rPr>
        <w:t>u 1</w:t>
      </w:r>
      <w:r w:rsidRPr="00403EE3">
        <w:rPr>
          <w:rFonts w:asciiTheme="minorHAnsi" w:hAnsiTheme="minorHAnsi" w:cstheme="minorHAnsi"/>
          <w:sz w:val="22"/>
          <w:szCs w:val="22"/>
          <w:vertAlign w:val="superscript"/>
          <w:lang w:val="fr-FR"/>
        </w:rPr>
        <w:t>er</w:t>
      </w:r>
      <w:r>
        <w:rPr>
          <w:rFonts w:asciiTheme="minorHAnsi" w:hAnsiTheme="minorHAnsi" w:cstheme="minorHAnsi"/>
          <w:sz w:val="22"/>
          <w:szCs w:val="22"/>
          <w:lang w:val="fr-FR"/>
        </w:rPr>
        <w:t xml:space="preserve"> </w:t>
      </w:r>
      <w:r w:rsidR="00E33AB9" w:rsidRPr="00403EE3">
        <w:rPr>
          <w:rFonts w:asciiTheme="minorHAnsi" w:hAnsiTheme="minorHAnsi" w:cstheme="minorHAnsi"/>
          <w:sz w:val="22"/>
          <w:szCs w:val="22"/>
          <w:lang w:val="fr-FR"/>
        </w:rPr>
        <w:t>octobre 2018 et jusqu’</w:t>
      </w:r>
      <w:r w:rsidR="002F2BF6">
        <w:rPr>
          <w:rFonts w:asciiTheme="minorHAnsi" w:hAnsiTheme="minorHAnsi" w:cstheme="minorHAnsi"/>
          <w:sz w:val="22"/>
          <w:szCs w:val="22"/>
          <w:lang w:val="fr-FR"/>
        </w:rPr>
        <w:t>au premier semestre 2019</w:t>
      </w:r>
      <w:r w:rsidR="00E33AB9" w:rsidRPr="00403EE3">
        <w:rPr>
          <w:rFonts w:asciiTheme="minorHAnsi" w:hAnsiTheme="minorHAnsi" w:cstheme="minorHAnsi"/>
          <w:sz w:val="22"/>
          <w:szCs w:val="22"/>
          <w:lang w:val="fr-FR"/>
        </w:rPr>
        <w:t xml:space="preserve">, </w:t>
      </w:r>
      <w:r w:rsidR="00C665BA" w:rsidRPr="00403EE3">
        <w:rPr>
          <w:rFonts w:asciiTheme="minorHAnsi" w:hAnsiTheme="minorHAnsi" w:cstheme="minorHAnsi"/>
          <w:sz w:val="22"/>
          <w:szCs w:val="22"/>
          <w:lang w:val="fr-FR"/>
        </w:rPr>
        <w:t xml:space="preserve">sur les éléments </w:t>
      </w:r>
      <w:r w:rsidR="000E1AD9" w:rsidRPr="00403EE3">
        <w:rPr>
          <w:rFonts w:asciiTheme="minorHAnsi" w:hAnsiTheme="minorHAnsi" w:cstheme="minorHAnsi"/>
          <w:sz w:val="22"/>
          <w:szCs w:val="22"/>
          <w:lang w:val="fr-FR"/>
        </w:rPr>
        <w:t xml:space="preserve">suivants </w:t>
      </w:r>
      <w:r w:rsidR="00E33AB9" w:rsidRPr="00403EE3">
        <w:rPr>
          <w:rFonts w:asciiTheme="minorHAnsi" w:hAnsiTheme="minorHAnsi" w:cstheme="minorHAnsi"/>
          <w:sz w:val="22"/>
          <w:szCs w:val="22"/>
          <w:lang w:val="fr-FR"/>
        </w:rPr>
        <w:t>(</w:t>
      </w:r>
      <w:r w:rsidR="00E33AB9" w:rsidRPr="00403EE3">
        <w:rPr>
          <w:rFonts w:asciiTheme="minorHAnsi" w:hAnsiTheme="minorHAnsi" w:cstheme="minorHAnsi"/>
          <w:i/>
          <w:sz w:val="22"/>
          <w:szCs w:val="22"/>
          <w:lang w:val="fr-FR"/>
        </w:rPr>
        <w:t>non exhaustif</w:t>
      </w:r>
      <w:r w:rsidR="00E33AB9" w:rsidRPr="00403EE3">
        <w:rPr>
          <w:rFonts w:asciiTheme="minorHAnsi" w:hAnsiTheme="minorHAnsi" w:cstheme="minorHAnsi"/>
          <w:sz w:val="22"/>
          <w:szCs w:val="22"/>
          <w:lang w:val="fr-FR"/>
        </w:rPr>
        <w:t xml:space="preserve">) </w:t>
      </w:r>
      <w:r w:rsidR="000E1AD9" w:rsidRPr="00403EE3">
        <w:rPr>
          <w:rFonts w:asciiTheme="minorHAnsi" w:hAnsiTheme="minorHAnsi" w:cstheme="minorHAnsi"/>
          <w:sz w:val="22"/>
          <w:szCs w:val="22"/>
          <w:lang w:val="fr-FR"/>
        </w:rPr>
        <w:t>:</w:t>
      </w:r>
    </w:p>
    <w:p w14:paraId="3248B096" w14:textId="37B688D8" w:rsidR="002513F8" w:rsidRPr="00545260" w:rsidRDefault="002513F8" w:rsidP="009A4595">
      <w:pPr>
        <w:pStyle w:val="Prrafodelista"/>
        <w:numPr>
          <w:ilvl w:val="0"/>
          <w:numId w:val="5"/>
        </w:numPr>
        <w:spacing w:before="120" w:after="120"/>
        <w:jc w:val="both"/>
        <w:rPr>
          <w:rFonts w:cstheme="minorHAnsi"/>
          <w:lang w:val="fr-FR"/>
        </w:rPr>
      </w:pPr>
      <w:r w:rsidRPr="00545260">
        <w:rPr>
          <w:rFonts w:cstheme="minorHAnsi"/>
          <w:lang w:val="fr-FR"/>
        </w:rPr>
        <w:t>L’audit devra permettre de s’assurer que les ressources mises à la disposition d</w:t>
      </w:r>
      <w:r w:rsidR="00E33AB9" w:rsidRPr="00545260">
        <w:rPr>
          <w:rFonts w:cstheme="minorHAnsi"/>
          <w:lang w:val="fr-FR"/>
        </w:rPr>
        <w:t>e deux projets subventionnés</w:t>
      </w:r>
      <w:r w:rsidRPr="00545260">
        <w:rPr>
          <w:rFonts w:cstheme="minorHAnsi"/>
          <w:lang w:val="fr-FR"/>
        </w:rPr>
        <w:t xml:space="preserve"> </w:t>
      </w:r>
      <w:r w:rsidR="00AB135B">
        <w:rPr>
          <w:rFonts w:cstheme="minorHAnsi"/>
          <w:lang w:val="fr-FR"/>
        </w:rPr>
        <w:t>aient été</w:t>
      </w:r>
      <w:r w:rsidRPr="00545260">
        <w:rPr>
          <w:rFonts w:cstheme="minorHAnsi"/>
          <w:lang w:val="fr-FR"/>
        </w:rPr>
        <w:t xml:space="preserve"> utilisées aux fins pour lesquelles elles ont été octroyées</w:t>
      </w:r>
      <w:r w:rsidR="00E33AB9" w:rsidRPr="00545260">
        <w:rPr>
          <w:rFonts w:cstheme="minorHAnsi"/>
          <w:lang w:val="fr-FR"/>
        </w:rPr>
        <w:t>,</w:t>
      </w:r>
      <w:r w:rsidRPr="00545260">
        <w:rPr>
          <w:rFonts w:cstheme="minorHAnsi"/>
          <w:lang w:val="fr-FR"/>
        </w:rPr>
        <w:t xml:space="preserve"> en vue de l’atteinte de</w:t>
      </w:r>
      <w:r w:rsidR="00E33AB9" w:rsidRPr="00545260">
        <w:rPr>
          <w:rFonts w:cstheme="minorHAnsi"/>
          <w:lang w:val="fr-FR"/>
        </w:rPr>
        <w:t xml:space="preserve">s </w:t>
      </w:r>
      <w:r w:rsidRPr="00545260">
        <w:rPr>
          <w:rFonts w:cstheme="minorHAnsi"/>
          <w:lang w:val="fr-FR"/>
        </w:rPr>
        <w:t>objectif</w:t>
      </w:r>
      <w:r w:rsidR="00E33AB9" w:rsidRPr="00545260">
        <w:rPr>
          <w:rFonts w:cstheme="minorHAnsi"/>
          <w:lang w:val="fr-FR"/>
        </w:rPr>
        <w:t xml:space="preserve">s </w:t>
      </w:r>
      <w:r w:rsidRPr="00545260">
        <w:rPr>
          <w:rFonts w:cstheme="minorHAnsi"/>
          <w:lang w:val="fr-FR"/>
        </w:rPr>
        <w:t xml:space="preserve">et des résultats escomptés dans </w:t>
      </w:r>
      <w:r w:rsidR="00E33AB9" w:rsidRPr="00545260">
        <w:rPr>
          <w:rFonts w:cstheme="minorHAnsi"/>
          <w:lang w:val="fr-FR"/>
        </w:rPr>
        <w:t xml:space="preserve">chaque </w:t>
      </w:r>
      <w:r w:rsidRPr="00545260">
        <w:rPr>
          <w:rFonts w:cstheme="minorHAnsi"/>
          <w:lang w:val="fr-FR"/>
        </w:rPr>
        <w:t>action</w:t>
      </w:r>
      <w:r w:rsidR="005E1EC2" w:rsidRPr="00545260">
        <w:rPr>
          <w:rFonts w:cstheme="minorHAnsi"/>
          <w:lang w:val="fr-FR"/>
        </w:rPr>
        <w:t>, ainsi que</w:t>
      </w:r>
      <w:r w:rsidR="008B6D2A" w:rsidRPr="00545260">
        <w:rPr>
          <w:rFonts w:cstheme="minorHAnsi"/>
          <w:lang w:val="fr-FR"/>
        </w:rPr>
        <w:t xml:space="preserve"> vérifier </w:t>
      </w:r>
      <w:r w:rsidR="00AB135B">
        <w:rPr>
          <w:rFonts w:cstheme="minorHAnsi"/>
          <w:lang w:val="fr-FR"/>
        </w:rPr>
        <w:t>l’</w:t>
      </w:r>
      <w:r w:rsidR="008B6D2A" w:rsidRPr="00545260">
        <w:rPr>
          <w:rFonts w:cstheme="minorHAnsi"/>
          <w:lang w:val="fr-FR"/>
        </w:rPr>
        <w:t>éligib</w:t>
      </w:r>
      <w:r w:rsidR="00AB135B">
        <w:rPr>
          <w:rFonts w:cstheme="minorHAnsi"/>
          <w:lang w:val="fr-FR"/>
        </w:rPr>
        <w:t>ilité de toutes les dépenses</w:t>
      </w:r>
      <w:r w:rsidR="00F761BC">
        <w:rPr>
          <w:rFonts w:cstheme="minorHAnsi"/>
          <w:lang w:val="fr-FR"/>
        </w:rPr>
        <w:t xml:space="preserve"> selon les </w:t>
      </w:r>
      <w:r w:rsidR="00403EE3">
        <w:rPr>
          <w:rFonts w:cstheme="minorHAnsi"/>
          <w:lang w:val="fr-FR"/>
        </w:rPr>
        <w:t>principes</w:t>
      </w:r>
      <w:r w:rsidR="00F761BC">
        <w:rPr>
          <w:rFonts w:cstheme="minorHAnsi"/>
          <w:lang w:val="fr-FR"/>
        </w:rPr>
        <w:t xml:space="preserve"> de l’Union européenne</w:t>
      </w:r>
      <w:r w:rsidR="00403EE3">
        <w:rPr>
          <w:rFonts w:cstheme="minorHAnsi"/>
          <w:lang w:val="fr-FR"/>
        </w:rPr>
        <w:t xml:space="preserve"> et les normes AECID</w:t>
      </w:r>
      <w:r w:rsidR="008B6D2A" w:rsidRPr="00545260">
        <w:rPr>
          <w:rFonts w:cstheme="minorHAnsi"/>
          <w:lang w:val="fr-FR"/>
        </w:rPr>
        <w:t>.</w:t>
      </w:r>
    </w:p>
    <w:p w14:paraId="29AB45AF" w14:textId="5188B50C" w:rsidR="002513F8" w:rsidRPr="00545260" w:rsidRDefault="002513F8" w:rsidP="009A4595">
      <w:pPr>
        <w:pStyle w:val="Prrafodelista"/>
        <w:numPr>
          <w:ilvl w:val="0"/>
          <w:numId w:val="5"/>
        </w:numPr>
        <w:spacing w:before="120" w:after="120"/>
        <w:jc w:val="both"/>
        <w:rPr>
          <w:rFonts w:cstheme="minorHAnsi"/>
          <w:lang w:val="fr-FR"/>
        </w:rPr>
      </w:pPr>
      <w:r w:rsidRPr="00545260">
        <w:rPr>
          <w:rFonts w:cstheme="minorHAnsi"/>
          <w:lang w:val="fr-FR"/>
        </w:rPr>
        <w:t xml:space="preserve">Les états financiers, tenus par </w:t>
      </w:r>
      <w:r w:rsidR="00E33AB9" w:rsidRPr="00545260">
        <w:rPr>
          <w:rFonts w:cstheme="minorHAnsi"/>
          <w:lang w:val="fr-FR"/>
        </w:rPr>
        <w:t xml:space="preserve">les deux associations subventionnées, </w:t>
      </w:r>
      <w:r w:rsidR="00AB135B">
        <w:rPr>
          <w:rFonts w:cstheme="minorHAnsi"/>
          <w:lang w:val="fr-FR"/>
        </w:rPr>
        <w:t>aient été</w:t>
      </w:r>
      <w:r w:rsidRPr="00545260">
        <w:rPr>
          <w:rFonts w:cstheme="minorHAnsi"/>
          <w:lang w:val="fr-FR"/>
        </w:rPr>
        <w:t xml:space="preserve"> établis de manière à rendre compte des transactions financières</w:t>
      </w:r>
      <w:r w:rsidR="00C1480A" w:rsidRPr="00545260">
        <w:rPr>
          <w:rFonts w:cstheme="minorHAnsi"/>
          <w:lang w:val="fr-FR"/>
        </w:rPr>
        <w:t xml:space="preserve"> selon les normes AECID</w:t>
      </w:r>
      <w:r w:rsidRPr="00545260">
        <w:rPr>
          <w:rFonts w:cstheme="minorHAnsi"/>
          <w:lang w:val="fr-FR"/>
        </w:rPr>
        <w:t>,</w:t>
      </w:r>
      <w:r w:rsidR="00E33AB9" w:rsidRPr="00545260">
        <w:rPr>
          <w:rFonts w:cstheme="minorHAnsi"/>
          <w:lang w:val="fr-FR"/>
        </w:rPr>
        <w:t xml:space="preserve"> et</w:t>
      </w:r>
      <w:r w:rsidRPr="00545260">
        <w:rPr>
          <w:rFonts w:cstheme="minorHAnsi"/>
          <w:lang w:val="fr-FR"/>
        </w:rPr>
        <w:t xml:space="preserve"> </w:t>
      </w:r>
      <w:r w:rsidR="00E33AB9" w:rsidRPr="00545260">
        <w:rPr>
          <w:rFonts w:cstheme="minorHAnsi"/>
          <w:lang w:val="fr-FR"/>
        </w:rPr>
        <w:t>à assurer la traçabilité et la transparence, car elles disposent</w:t>
      </w:r>
      <w:r w:rsidRPr="00545260">
        <w:rPr>
          <w:rFonts w:cstheme="minorHAnsi"/>
          <w:lang w:val="fr-FR"/>
        </w:rPr>
        <w:t xml:space="preserve"> </w:t>
      </w:r>
      <w:r w:rsidR="00E33AB9" w:rsidRPr="00545260">
        <w:rPr>
          <w:rFonts w:cstheme="minorHAnsi"/>
          <w:lang w:val="fr-FR"/>
        </w:rPr>
        <w:t xml:space="preserve">que </w:t>
      </w:r>
      <w:r w:rsidRPr="00545260">
        <w:rPr>
          <w:rFonts w:cstheme="minorHAnsi"/>
          <w:lang w:val="fr-FR"/>
        </w:rPr>
        <w:t>d´une seule source de financement</w:t>
      </w:r>
      <w:r w:rsidR="00E33AB9" w:rsidRPr="00545260">
        <w:rPr>
          <w:rFonts w:cstheme="minorHAnsi"/>
          <w:lang w:val="fr-FR"/>
        </w:rPr>
        <w:t xml:space="preserve"> </w:t>
      </w:r>
      <w:r w:rsidR="00C1480A" w:rsidRPr="00545260">
        <w:rPr>
          <w:rFonts w:cstheme="minorHAnsi"/>
          <w:lang w:val="fr-FR"/>
        </w:rPr>
        <w:t xml:space="preserve">octroyée par le Programme de Subventions </w:t>
      </w:r>
      <w:r w:rsidR="00E33AB9" w:rsidRPr="00545260">
        <w:rPr>
          <w:rFonts w:cstheme="minorHAnsi"/>
          <w:lang w:val="fr-FR"/>
        </w:rPr>
        <w:t>pour bien mener les actions prévues</w:t>
      </w:r>
      <w:r w:rsidRPr="00545260">
        <w:rPr>
          <w:rFonts w:cstheme="minorHAnsi"/>
          <w:lang w:val="fr-FR"/>
        </w:rPr>
        <w:t xml:space="preserve">. </w:t>
      </w:r>
    </w:p>
    <w:p w14:paraId="2A9D0BBA" w14:textId="6BA71C57" w:rsidR="008B6D2A" w:rsidRPr="00545260" w:rsidRDefault="00E33AB9" w:rsidP="009A4595">
      <w:pPr>
        <w:pStyle w:val="Prrafodelista"/>
        <w:numPr>
          <w:ilvl w:val="0"/>
          <w:numId w:val="5"/>
        </w:numPr>
        <w:spacing w:before="120" w:after="120"/>
        <w:jc w:val="both"/>
        <w:rPr>
          <w:rFonts w:cstheme="minorHAnsi"/>
          <w:lang w:val="fr-FR"/>
        </w:rPr>
      </w:pPr>
      <w:r w:rsidRPr="00545260">
        <w:rPr>
          <w:rFonts w:cstheme="minorHAnsi"/>
          <w:lang w:val="fr-FR"/>
        </w:rPr>
        <w:t xml:space="preserve">Les associations subventionnées </w:t>
      </w:r>
      <w:r w:rsidR="00AB135B">
        <w:rPr>
          <w:rFonts w:cstheme="minorHAnsi"/>
          <w:lang w:val="fr-FR"/>
        </w:rPr>
        <w:t xml:space="preserve">ont été </w:t>
      </w:r>
      <w:r w:rsidR="00AB135B" w:rsidRPr="00AB135B">
        <w:rPr>
          <w:rFonts w:cstheme="minorHAnsi"/>
          <w:lang w:val="fr-FR"/>
        </w:rPr>
        <w:t>sollicitées</w:t>
      </w:r>
      <w:r w:rsidR="00AB135B">
        <w:rPr>
          <w:rFonts w:cstheme="minorHAnsi"/>
          <w:lang w:val="fr-FR"/>
        </w:rPr>
        <w:t xml:space="preserve"> </w:t>
      </w:r>
      <w:r w:rsidR="002513F8" w:rsidRPr="00545260">
        <w:rPr>
          <w:rFonts w:cstheme="minorHAnsi"/>
          <w:lang w:val="fr-FR"/>
        </w:rPr>
        <w:t>de maintenir un système de contrôle interne adéquat</w:t>
      </w:r>
      <w:r w:rsidR="008B6D2A" w:rsidRPr="00545260">
        <w:rPr>
          <w:rFonts w:cstheme="minorHAnsi"/>
          <w:lang w:val="fr-FR"/>
        </w:rPr>
        <w:t xml:space="preserve"> à travers la justification technique et financière des activités</w:t>
      </w:r>
      <w:r w:rsidRPr="00545260">
        <w:rPr>
          <w:rFonts w:cstheme="minorHAnsi"/>
          <w:lang w:val="fr-FR"/>
        </w:rPr>
        <w:t>,</w:t>
      </w:r>
      <w:r w:rsidR="002513F8" w:rsidRPr="00545260">
        <w:rPr>
          <w:rFonts w:cstheme="minorHAnsi"/>
          <w:lang w:val="fr-FR"/>
        </w:rPr>
        <w:t xml:space="preserve"> ainsi qu</w:t>
      </w:r>
      <w:r w:rsidRPr="00545260">
        <w:rPr>
          <w:rFonts w:cstheme="minorHAnsi"/>
          <w:lang w:val="fr-FR"/>
        </w:rPr>
        <w:t>e toutes les sources de vérification</w:t>
      </w:r>
      <w:r w:rsidR="008B6D2A" w:rsidRPr="00545260">
        <w:rPr>
          <w:rFonts w:cstheme="minorHAnsi"/>
          <w:lang w:val="fr-FR"/>
        </w:rPr>
        <w:t xml:space="preserve"> </w:t>
      </w:r>
      <w:r w:rsidR="00AB135B">
        <w:rPr>
          <w:rFonts w:cstheme="minorHAnsi"/>
          <w:lang w:val="fr-FR"/>
        </w:rPr>
        <w:t>devront être</w:t>
      </w:r>
      <w:r w:rsidR="008B6D2A" w:rsidRPr="00545260">
        <w:rPr>
          <w:rFonts w:cstheme="minorHAnsi"/>
          <w:lang w:val="fr-FR"/>
        </w:rPr>
        <w:t xml:space="preserve"> à jour</w:t>
      </w:r>
      <w:r w:rsidRPr="00545260">
        <w:rPr>
          <w:rFonts w:cstheme="minorHAnsi"/>
          <w:lang w:val="fr-FR"/>
        </w:rPr>
        <w:t xml:space="preserve">, </w:t>
      </w:r>
      <w:r w:rsidR="00AB135B">
        <w:rPr>
          <w:rFonts w:cstheme="minorHAnsi"/>
          <w:lang w:val="fr-FR"/>
        </w:rPr>
        <w:t xml:space="preserve">tout </w:t>
      </w:r>
      <w:r w:rsidRPr="00545260">
        <w:rPr>
          <w:rFonts w:cstheme="minorHAnsi"/>
          <w:lang w:val="fr-FR"/>
        </w:rPr>
        <w:t>en respectant les normes AECID.</w:t>
      </w:r>
    </w:p>
    <w:p w14:paraId="65D7A2CA" w14:textId="77777777" w:rsidR="008B6D2A" w:rsidRDefault="008B6D2A" w:rsidP="009A4595">
      <w:pPr>
        <w:pStyle w:val="Prrafodelista"/>
        <w:numPr>
          <w:ilvl w:val="0"/>
          <w:numId w:val="5"/>
        </w:numPr>
        <w:spacing w:before="120" w:after="120"/>
        <w:jc w:val="both"/>
        <w:rPr>
          <w:rFonts w:cstheme="minorHAnsi"/>
          <w:lang w:val="fr-FR"/>
        </w:rPr>
      </w:pPr>
      <w:r w:rsidRPr="00545260">
        <w:rPr>
          <w:rFonts w:cstheme="minorHAnsi"/>
          <w:lang w:val="fr-FR"/>
        </w:rPr>
        <w:t>Les associations porteuses de projets sont censées de garantir la visibilité des actions financées dans le cadre du Programme de Subventions, selon les normes de visibilité des bailleurs de fonds</w:t>
      </w:r>
      <w:r w:rsidR="00403EE3">
        <w:rPr>
          <w:rFonts w:cstheme="minorHAnsi"/>
          <w:lang w:val="fr-FR"/>
        </w:rPr>
        <w:t>.</w:t>
      </w:r>
    </w:p>
    <w:p w14:paraId="1C8D1B21" w14:textId="77777777" w:rsidR="009A7224" w:rsidRDefault="009A7224" w:rsidP="009A7224">
      <w:pPr>
        <w:spacing w:before="120" w:after="120"/>
        <w:jc w:val="both"/>
        <w:rPr>
          <w:rFonts w:cstheme="minorHAnsi"/>
          <w:lang w:val="fr-FR"/>
        </w:rPr>
      </w:pPr>
    </w:p>
    <w:p w14:paraId="6C5686D2" w14:textId="77777777" w:rsidR="009A7224" w:rsidRPr="009A7224" w:rsidRDefault="009A7224" w:rsidP="009A7224">
      <w:pPr>
        <w:spacing w:before="120" w:after="120"/>
        <w:jc w:val="both"/>
        <w:rPr>
          <w:rFonts w:cstheme="minorHAnsi"/>
          <w:lang w:val="fr-FR"/>
        </w:rPr>
      </w:pPr>
    </w:p>
    <w:p w14:paraId="4E7F0B38" w14:textId="5D21C3E3" w:rsidR="00E33AB9" w:rsidRDefault="00FA6D6F" w:rsidP="00CD2DD8">
      <w:pPr>
        <w:spacing w:before="120" w:after="120"/>
        <w:jc w:val="both"/>
        <w:rPr>
          <w:rFonts w:asciiTheme="minorHAnsi" w:hAnsiTheme="minorHAnsi" w:cstheme="minorHAnsi"/>
          <w:sz w:val="22"/>
          <w:szCs w:val="22"/>
          <w:lang w:val="fr-FR"/>
        </w:rPr>
      </w:pPr>
      <w:r>
        <w:rPr>
          <w:rFonts w:asciiTheme="minorHAnsi" w:hAnsiTheme="minorHAnsi" w:cstheme="minorHAnsi"/>
          <w:sz w:val="22"/>
          <w:szCs w:val="22"/>
          <w:lang w:val="fr-FR"/>
        </w:rPr>
        <w:t>2</w:t>
      </w:r>
      <w:r w:rsidRPr="00FA6D6F">
        <w:rPr>
          <w:rFonts w:asciiTheme="minorHAnsi" w:hAnsiTheme="minorHAnsi" w:cstheme="minorHAnsi"/>
          <w:sz w:val="22"/>
          <w:szCs w:val="22"/>
          <w:lang w:val="fr-FR"/>
        </w:rPr>
        <w:t>. Permettre à l’auditeur d’exprimer une opinion</w:t>
      </w:r>
      <w:r>
        <w:rPr>
          <w:rFonts w:asciiTheme="minorHAnsi" w:hAnsiTheme="minorHAnsi" w:cstheme="minorHAnsi"/>
          <w:sz w:val="22"/>
          <w:szCs w:val="22"/>
          <w:lang w:val="fr-FR"/>
        </w:rPr>
        <w:t xml:space="preserve"> précise sur </w:t>
      </w:r>
      <w:r w:rsidR="009A7224">
        <w:rPr>
          <w:rFonts w:asciiTheme="minorHAnsi" w:hAnsiTheme="minorHAnsi" w:cstheme="minorHAnsi"/>
          <w:sz w:val="22"/>
          <w:szCs w:val="22"/>
          <w:lang w:val="fr-FR"/>
        </w:rPr>
        <w:t xml:space="preserve">l’adéquation et </w:t>
      </w:r>
      <w:r>
        <w:rPr>
          <w:rFonts w:asciiTheme="minorHAnsi" w:hAnsiTheme="minorHAnsi" w:cstheme="minorHAnsi"/>
          <w:sz w:val="22"/>
          <w:szCs w:val="22"/>
          <w:lang w:val="fr-FR"/>
        </w:rPr>
        <w:t>la pertinence</w:t>
      </w:r>
      <w:r w:rsidR="009A7224">
        <w:rPr>
          <w:rFonts w:asciiTheme="minorHAnsi" w:hAnsiTheme="minorHAnsi" w:cstheme="minorHAnsi"/>
          <w:sz w:val="22"/>
          <w:szCs w:val="22"/>
          <w:lang w:val="fr-FR"/>
        </w:rPr>
        <w:t xml:space="preserve"> des procédures AECID par rapport aux engagements signés au contrat PAGoDA, </w:t>
      </w:r>
      <w:r w:rsidR="002F2BF6">
        <w:rPr>
          <w:rFonts w:asciiTheme="minorHAnsi" w:hAnsiTheme="minorHAnsi" w:cstheme="minorHAnsi"/>
          <w:sz w:val="22"/>
          <w:szCs w:val="22"/>
          <w:lang w:val="fr-FR"/>
        </w:rPr>
        <w:t xml:space="preserve">et ceci à partir du 11 août 2017 et jusqu'au premier semestre 2019, </w:t>
      </w:r>
      <w:r w:rsidR="009A7224" w:rsidRPr="009A7224">
        <w:rPr>
          <w:rFonts w:asciiTheme="minorHAnsi" w:hAnsiTheme="minorHAnsi" w:cstheme="minorHAnsi"/>
          <w:sz w:val="22"/>
          <w:szCs w:val="22"/>
          <w:lang w:val="fr-FR"/>
        </w:rPr>
        <w:t>sur les éléments suivants (</w:t>
      </w:r>
      <w:r w:rsidR="009A7224" w:rsidRPr="009A7224">
        <w:rPr>
          <w:rFonts w:asciiTheme="minorHAnsi" w:hAnsiTheme="minorHAnsi" w:cstheme="minorHAnsi"/>
          <w:i/>
          <w:sz w:val="22"/>
          <w:szCs w:val="22"/>
          <w:lang w:val="fr-FR"/>
        </w:rPr>
        <w:t>non exhaustif</w:t>
      </w:r>
      <w:r w:rsidR="009A7224" w:rsidRPr="009A7224">
        <w:rPr>
          <w:rFonts w:asciiTheme="minorHAnsi" w:hAnsiTheme="minorHAnsi" w:cstheme="minorHAnsi"/>
          <w:sz w:val="22"/>
          <w:szCs w:val="22"/>
          <w:lang w:val="fr-FR"/>
        </w:rPr>
        <w:t>) :</w:t>
      </w:r>
    </w:p>
    <w:p w14:paraId="7ADE3097" w14:textId="65789E51" w:rsidR="009A7224" w:rsidRDefault="009A7224" w:rsidP="009A4595">
      <w:pPr>
        <w:pStyle w:val="Prrafodelista"/>
        <w:numPr>
          <w:ilvl w:val="0"/>
          <w:numId w:val="6"/>
        </w:numPr>
        <w:spacing w:before="120" w:after="120"/>
        <w:jc w:val="both"/>
        <w:rPr>
          <w:rFonts w:cstheme="minorHAnsi"/>
          <w:lang w:val="fr-FR"/>
        </w:rPr>
      </w:pPr>
      <w:r w:rsidRPr="00962016">
        <w:rPr>
          <w:rFonts w:cstheme="minorHAnsi"/>
          <w:lang w:val="fr-FR"/>
        </w:rPr>
        <w:t>L’audit opinion devra mettre en amont si les procédures ont été respectées lors des Appels à Manifestions d’Intérêt (AMI)</w:t>
      </w:r>
      <w:r w:rsidR="0005427E">
        <w:rPr>
          <w:rFonts w:cstheme="minorHAnsi"/>
          <w:lang w:val="fr-FR"/>
        </w:rPr>
        <w:t xml:space="preserve"> : </w:t>
      </w:r>
      <w:r w:rsidRPr="00C66F3C">
        <w:rPr>
          <w:rFonts w:cstheme="minorHAnsi"/>
          <w:lang w:val="fr-FR"/>
        </w:rPr>
        <w:t>la visibilité et la communication vers les associations, le processus de sélection et d’évaluation des projets, le processus d’octroi des subventions</w:t>
      </w:r>
      <w:r w:rsidRPr="0005427E">
        <w:rPr>
          <w:rFonts w:cstheme="minorHAnsi"/>
          <w:lang w:val="fr-FR"/>
        </w:rPr>
        <w:t>,</w:t>
      </w:r>
      <w:r w:rsidR="0005427E" w:rsidRPr="0005427E">
        <w:rPr>
          <w:rFonts w:cstheme="minorHAnsi"/>
          <w:lang w:val="fr-FR"/>
        </w:rPr>
        <w:t xml:space="preserve"> d’acceptation de la subvention de la part des bénéficiaires, le décaissement de la subvention de la part AECID,</w:t>
      </w:r>
      <w:r w:rsidRPr="0005427E">
        <w:rPr>
          <w:rFonts w:cstheme="minorHAnsi"/>
          <w:lang w:val="fr-FR"/>
        </w:rPr>
        <w:t xml:space="preserve"> etc</w:t>
      </w:r>
      <w:r w:rsidR="001804D2" w:rsidRPr="0005427E">
        <w:rPr>
          <w:rFonts w:cstheme="minorHAnsi"/>
          <w:lang w:val="fr-FR"/>
        </w:rPr>
        <w:t>.</w:t>
      </w:r>
    </w:p>
    <w:p w14:paraId="4C1B65C0" w14:textId="032DBC8A" w:rsidR="0005427E" w:rsidRPr="00962016" w:rsidRDefault="004115F4" w:rsidP="009A4595">
      <w:pPr>
        <w:pStyle w:val="Prrafodelista"/>
        <w:numPr>
          <w:ilvl w:val="0"/>
          <w:numId w:val="6"/>
        </w:numPr>
        <w:spacing w:before="120" w:after="120"/>
        <w:jc w:val="both"/>
        <w:rPr>
          <w:rFonts w:cstheme="minorHAnsi"/>
          <w:lang w:val="fr-FR"/>
        </w:rPr>
      </w:pPr>
      <w:r>
        <w:rPr>
          <w:rFonts w:cstheme="minorHAnsi"/>
          <w:lang w:val="fr-FR"/>
        </w:rPr>
        <w:t xml:space="preserve">Aussi, il devra donner son avis favorable ou défavorable </w:t>
      </w:r>
      <w:r w:rsidR="0005427E" w:rsidRPr="0005427E">
        <w:rPr>
          <w:rFonts w:cstheme="minorHAnsi"/>
          <w:lang w:val="fr-FR"/>
        </w:rPr>
        <w:t xml:space="preserve">lors du fonctionnement intérieur et la communication entre les </w:t>
      </w:r>
      <w:r>
        <w:rPr>
          <w:rFonts w:cstheme="minorHAnsi"/>
          <w:lang w:val="fr-FR"/>
        </w:rPr>
        <w:t>bénéficiaires/</w:t>
      </w:r>
      <w:r w:rsidR="0005427E" w:rsidRPr="0005427E">
        <w:rPr>
          <w:rFonts w:cstheme="minorHAnsi"/>
          <w:lang w:val="fr-FR"/>
        </w:rPr>
        <w:t xml:space="preserve">partenaires et le bailleur de fonds, la rémission et la rédaction de rapports internes et externes, </w:t>
      </w:r>
      <w:r>
        <w:rPr>
          <w:rFonts w:cstheme="minorHAnsi"/>
          <w:lang w:val="fr-FR"/>
        </w:rPr>
        <w:t xml:space="preserve">la visibilité des actions, </w:t>
      </w:r>
      <w:r w:rsidR="0005427E" w:rsidRPr="0005427E">
        <w:rPr>
          <w:rFonts w:cstheme="minorHAnsi"/>
          <w:lang w:val="fr-FR"/>
        </w:rPr>
        <w:t>etc.</w:t>
      </w:r>
    </w:p>
    <w:p w14:paraId="1459CC4C" w14:textId="77777777" w:rsidR="002513F8" w:rsidRPr="00962016" w:rsidRDefault="00962016" w:rsidP="00CD2DD8">
      <w:pPr>
        <w:spacing w:before="120" w:after="120"/>
        <w:jc w:val="both"/>
        <w:rPr>
          <w:rFonts w:asciiTheme="minorHAnsi" w:hAnsiTheme="minorHAnsi" w:cstheme="minorHAnsi"/>
          <w:b/>
          <w:sz w:val="28"/>
          <w:szCs w:val="22"/>
          <w:lang w:val="fr-FR"/>
        </w:rPr>
      </w:pPr>
      <w:r>
        <w:rPr>
          <w:rFonts w:asciiTheme="minorHAnsi" w:hAnsiTheme="minorHAnsi" w:cstheme="minorHAnsi"/>
          <w:b/>
          <w:sz w:val="28"/>
          <w:szCs w:val="22"/>
          <w:lang w:val="fr-FR"/>
        </w:rPr>
        <w:t xml:space="preserve">3. </w:t>
      </w:r>
      <w:r w:rsidRPr="00962016">
        <w:rPr>
          <w:rFonts w:asciiTheme="minorHAnsi" w:hAnsiTheme="minorHAnsi" w:cstheme="minorHAnsi"/>
          <w:b/>
          <w:sz w:val="28"/>
          <w:szCs w:val="22"/>
          <w:lang w:val="fr-FR"/>
        </w:rPr>
        <w:t>Normes et orientations</w:t>
      </w:r>
    </w:p>
    <w:p w14:paraId="53FF4332" w14:textId="77777777" w:rsidR="00962016" w:rsidRPr="00962016" w:rsidRDefault="00962016" w:rsidP="00962016">
      <w:pPr>
        <w:keepLines/>
        <w:spacing w:before="120" w:after="120"/>
        <w:jc w:val="both"/>
        <w:rPr>
          <w:rFonts w:asciiTheme="minorHAnsi" w:hAnsiTheme="minorHAnsi" w:cstheme="minorHAnsi"/>
          <w:sz w:val="22"/>
          <w:szCs w:val="22"/>
          <w:lang w:val="fr-FR"/>
        </w:rPr>
      </w:pPr>
      <w:r w:rsidRPr="00962016">
        <w:rPr>
          <w:rFonts w:asciiTheme="minorHAnsi" w:hAnsiTheme="minorHAnsi" w:cstheme="minorHAnsi"/>
          <w:sz w:val="22"/>
          <w:szCs w:val="22"/>
          <w:lang w:val="fr-FR"/>
        </w:rPr>
        <w:t xml:space="preserve">L'auditeur qui réalise le présent audit </w:t>
      </w:r>
      <w:r>
        <w:rPr>
          <w:rFonts w:asciiTheme="minorHAnsi" w:hAnsiTheme="minorHAnsi" w:cstheme="minorHAnsi"/>
          <w:sz w:val="22"/>
          <w:szCs w:val="22"/>
          <w:lang w:val="fr-FR"/>
        </w:rPr>
        <w:t>opinion</w:t>
      </w:r>
      <w:r w:rsidRPr="00962016">
        <w:rPr>
          <w:rFonts w:asciiTheme="minorHAnsi" w:hAnsiTheme="minorHAnsi" w:cstheme="minorHAnsi"/>
          <w:sz w:val="22"/>
          <w:szCs w:val="22"/>
          <w:lang w:val="fr-FR"/>
        </w:rPr>
        <w:t xml:space="preserve"> est tenu de respecter :</w:t>
      </w:r>
    </w:p>
    <w:p w14:paraId="02C1A8DD" w14:textId="77777777" w:rsidR="00962016" w:rsidRPr="0075755B" w:rsidRDefault="00962016" w:rsidP="0075755B">
      <w:pPr>
        <w:pStyle w:val="Prrafodelista"/>
        <w:keepLines/>
        <w:numPr>
          <w:ilvl w:val="0"/>
          <w:numId w:val="9"/>
        </w:numPr>
        <w:spacing w:before="120" w:after="120"/>
        <w:jc w:val="both"/>
        <w:rPr>
          <w:rFonts w:cstheme="minorHAnsi"/>
          <w:lang w:val="fr-FR"/>
        </w:rPr>
      </w:pPr>
      <w:r w:rsidRPr="0075755B">
        <w:rPr>
          <w:rFonts w:cstheme="minorHAnsi"/>
          <w:lang w:val="fr-FR"/>
        </w:rPr>
        <w:t>Les normes internationales d’audit (ISA) concernant les audits opinion.</w:t>
      </w:r>
    </w:p>
    <w:p w14:paraId="5A77D5A3" w14:textId="77777777" w:rsidR="00962016" w:rsidRPr="0075755B" w:rsidRDefault="00962016" w:rsidP="0075755B">
      <w:pPr>
        <w:pStyle w:val="Prrafodelista"/>
        <w:keepLines/>
        <w:numPr>
          <w:ilvl w:val="0"/>
          <w:numId w:val="9"/>
        </w:numPr>
        <w:spacing w:before="120" w:after="120"/>
        <w:jc w:val="both"/>
        <w:rPr>
          <w:rFonts w:cstheme="minorHAnsi"/>
          <w:lang w:val="fr-FR"/>
        </w:rPr>
      </w:pPr>
      <w:r w:rsidRPr="0075755B">
        <w:rPr>
          <w:rFonts w:cstheme="minorHAnsi"/>
          <w:lang w:val="fr-FR"/>
        </w:rPr>
        <w:t>Les normes internationales de contrôle qualité (ISQC), qui établissent des normes et fournissent des orientations sur les systèmes de contrôle qualité des auditeurs.</w:t>
      </w:r>
    </w:p>
    <w:p w14:paraId="424BC6A1" w14:textId="2D82E36E" w:rsidR="00962016" w:rsidRPr="0075755B" w:rsidRDefault="00962016" w:rsidP="0075755B">
      <w:pPr>
        <w:pStyle w:val="Prrafodelista"/>
        <w:keepLines/>
        <w:numPr>
          <w:ilvl w:val="0"/>
          <w:numId w:val="9"/>
        </w:numPr>
        <w:spacing w:before="120" w:after="120"/>
        <w:jc w:val="both"/>
        <w:rPr>
          <w:rFonts w:cstheme="minorHAnsi"/>
          <w:lang w:val="fr-FR"/>
        </w:rPr>
      </w:pPr>
      <w:r w:rsidRPr="0075755B">
        <w:rPr>
          <w:rFonts w:cstheme="minorHAnsi"/>
          <w:lang w:val="fr-FR"/>
        </w:rPr>
        <w:t>Le Code de déontologie des auditeurs professionnels (publié par l'International Ethics Standards Board for Accountants,</w:t>
      </w:r>
      <w:r w:rsidR="0075755B">
        <w:rPr>
          <w:rFonts w:cstheme="minorHAnsi"/>
          <w:lang w:val="fr-FR"/>
        </w:rPr>
        <w:t xml:space="preserve"> </w:t>
      </w:r>
      <w:r w:rsidRPr="0075755B">
        <w:rPr>
          <w:rFonts w:cstheme="minorHAnsi"/>
          <w:lang w:val="fr-FR"/>
        </w:rPr>
        <w:t>IESBA), qui établit les principes de déontologie fondamentaux qui s'appliquent aux auditeurs, notamment les principes d'intégrité, d'objectivité, d'indépendance, de compétence et de diligence professionnelles, de confidentialité, de comportement professionnel et de respect des normes techniques.</w:t>
      </w:r>
    </w:p>
    <w:p w14:paraId="4DFD5F5D" w14:textId="0F07585D" w:rsidR="00E25B94" w:rsidRDefault="00E25B94" w:rsidP="00E25B94">
      <w:pPr>
        <w:keepLines/>
        <w:spacing w:before="120" w:after="120"/>
        <w:jc w:val="both"/>
        <w:rPr>
          <w:rFonts w:asciiTheme="minorHAnsi" w:hAnsiTheme="minorHAnsi" w:cstheme="minorHAnsi"/>
          <w:sz w:val="22"/>
          <w:szCs w:val="22"/>
          <w:lang w:val="fr-FR"/>
        </w:rPr>
      </w:pPr>
      <w:r>
        <w:rPr>
          <w:rFonts w:asciiTheme="minorHAnsi" w:hAnsiTheme="minorHAnsi" w:cstheme="minorHAnsi"/>
          <w:sz w:val="22"/>
          <w:szCs w:val="22"/>
          <w:lang w:val="fr-FR"/>
        </w:rPr>
        <w:t>Aussi l’auditeur devra connaitre et appliquer les normes suivantes :</w:t>
      </w:r>
    </w:p>
    <w:p w14:paraId="27D5A5FA" w14:textId="7EFDD8A5" w:rsidR="00E25B94" w:rsidRPr="0075755B" w:rsidRDefault="00E25B94" w:rsidP="0075755B">
      <w:pPr>
        <w:pStyle w:val="Prrafodelista"/>
        <w:keepLines/>
        <w:numPr>
          <w:ilvl w:val="0"/>
          <w:numId w:val="10"/>
        </w:numPr>
        <w:spacing w:before="120" w:after="120"/>
        <w:jc w:val="both"/>
        <w:rPr>
          <w:rFonts w:cstheme="minorHAnsi"/>
          <w:lang w:val="fr-FR"/>
        </w:rPr>
      </w:pPr>
      <w:r w:rsidRPr="0075755B">
        <w:rPr>
          <w:rFonts w:cstheme="minorHAnsi"/>
          <w:lang w:val="fr-FR"/>
        </w:rPr>
        <w:t xml:space="preserve">Le modèle PAGoDA2, qui s’appuie sur le règlement financier et </w:t>
      </w:r>
      <w:r w:rsidR="0075755B" w:rsidRPr="0075755B">
        <w:rPr>
          <w:rFonts w:cstheme="minorHAnsi"/>
          <w:lang w:val="fr-FR"/>
        </w:rPr>
        <w:t>sur le règlement (</w:t>
      </w:r>
      <w:r w:rsidRPr="0075755B">
        <w:rPr>
          <w:rFonts w:cstheme="minorHAnsi"/>
          <w:lang w:val="fr-FR"/>
        </w:rPr>
        <w:t>UE) nº236/</w:t>
      </w:r>
      <w:r w:rsidR="0075755B" w:rsidRPr="0075755B">
        <w:rPr>
          <w:rFonts w:cstheme="minorHAnsi"/>
          <w:lang w:val="fr-FR"/>
        </w:rPr>
        <w:t>2014 du Parlement européen et du Conseil</w:t>
      </w:r>
      <w:r w:rsidRPr="0075755B">
        <w:rPr>
          <w:rFonts w:cstheme="minorHAnsi"/>
          <w:lang w:val="fr-FR"/>
        </w:rPr>
        <w:t xml:space="preserve"> du 11 mars 2014 énonçant des</w:t>
      </w:r>
      <w:r w:rsidR="0075755B" w:rsidRPr="0075755B">
        <w:rPr>
          <w:rFonts w:cstheme="minorHAnsi"/>
          <w:lang w:val="fr-FR"/>
        </w:rPr>
        <w:t xml:space="preserve"> </w:t>
      </w:r>
      <w:r w:rsidRPr="0075755B">
        <w:rPr>
          <w:rFonts w:cstheme="minorHAnsi"/>
          <w:lang w:val="fr-FR"/>
        </w:rPr>
        <w:t>règles et des modalités communes pour la mise en œuvre des instruments de l'Union européenne pour le financement de projets à l’extérieur de l’UE.</w:t>
      </w:r>
    </w:p>
    <w:p w14:paraId="2A6B118E" w14:textId="5F5E79DF" w:rsidR="000D6E34" w:rsidRDefault="0075755B" w:rsidP="001B6CEA">
      <w:pPr>
        <w:pStyle w:val="Prrafodelista"/>
        <w:keepLines/>
        <w:numPr>
          <w:ilvl w:val="0"/>
          <w:numId w:val="10"/>
        </w:numPr>
        <w:spacing w:before="120" w:after="120"/>
        <w:jc w:val="both"/>
        <w:rPr>
          <w:rFonts w:cstheme="minorHAnsi"/>
          <w:lang w:val="fr-FR"/>
        </w:rPr>
      </w:pPr>
      <w:r w:rsidRPr="0075755B">
        <w:rPr>
          <w:rFonts w:cstheme="minorHAnsi"/>
          <w:lang w:val="fr-FR"/>
        </w:rPr>
        <w:t xml:space="preserve">La </w:t>
      </w:r>
      <w:r w:rsidR="00E25B94" w:rsidRPr="0075755B">
        <w:rPr>
          <w:rFonts w:cstheme="minorHAnsi"/>
          <w:lang w:val="fr-FR"/>
        </w:rPr>
        <w:t xml:space="preserve">Loi </w:t>
      </w:r>
      <w:r w:rsidRPr="0075755B">
        <w:rPr>
          <w:rFonts w:cstheme="minorHAnsi"/>
          <w:lang w:val="fr-FR"/>
        </w:rPr>
        <w:t>G</w:t>
      </w:r>
      <w:r w:rsidR="00E25B94" w:rsidRPr="0075755B">
        <w:rPr>
          <w:rFonts w:cstheme="minorHAnsi"/>
          <w:lang w:val="fr-FR"/>
        </w:rPr>
        <w:t xml:space="preserve">énérale sur les </w:t>
      </w:r>
      <w:r w:rsidRPr="0075755B">
        <w:rPr>
          <w:rFonts w:cstheme="minorHAnsi"/>
          <w:lang w:val="fr-FR"/>
        </w:rPr>
        <w:t>S</w:t>
      </w:r>
      <w:r w:rsidR="00E25B94" w:rsidRPr="0075755B">
        <w:rPr>
          <w:rFonts w:cstheme="minorHAnsi"/>
          <w:lang w:val="fr-FR"/>
        </w:rPr>
        <w:t>ubventions</w:t>
      </w:r>
      <w:r w:rsidRPr="0075755B">
        <w:rPr>
          <w:rFonts w:cstheme="minorHAnsi"/>
          <w:lang w:val="fr-FR"/>
        </w:rPr>
        <w:t xml:space="preserve"> (LGS) Espagnole</w:t>
      </w:r>
      <w:r w:rsidR="001B6CEA" w:rsidRPr="001B6CEA">
        <w:rPr>
          <w:lang w:val="fr-FR"/>
        </w:rPr>
        <w:t xml:space="preserve"> </w:t>
      </w:r>
      <w:hyperlink r:id="rId7" w:history="1">
        <w:r w:rsidR="001B6CEA" w:rsidRPr="008113D4">
          <w:rPr>
            <w:rStyle w:val="Hipervnculo"/>
            <w:rFonts w:cstheme="minorHAnsi"/>
            <w:lang w:val="fr-FR"/>
          </w:rPr>
          <w:t>https://www.boe.es/buscar/act.php?id=BOE-A-2003-20977</w:t>
        </w:r>
      </w:hyperlink>
      <w:r w:rsidRPr="001B6CEA">
        <w:rPr>
          <w:rFonts w:cstheme="minorHAnsi"/>
          <w:lang w:val="fr-FR"/>
        </w:rPr>
        <w:t xml:space="preserve"> à travers l’application des</w:t>
      </w:r>
      <w:r w:rsidRPr="001B6CEA">
        <w:rPr>
          <w:lang w:val="fr-FR"/>
        </w:rPr>
        <w:t xml:space="preserve"> </w:t>
      </w:r>
      <w:r w:rsidRPr="001B6CEA">
        <w:rPr>
          <w:rFonts w:cstheme="minorHAnsi"/>
          <w:lang w:val="fr-FR"/>
        </w:rPr>
        <w:t xml:space="preserve">Décrets royaux </w:t>
      </w:r>
      <w:r w:rsidR="00E25B94" w:rsidRPr="001B6CEA">
        <w:rPr>
          <w:rFonts w:cstheme="minorHAnsi"/>
          <w:lang w:val="fr-FR"/>
        </w:rPr>
        <w:t>RD 887/2006, e</w:t>
      </w:r>
      <w:r w:rsidRPr="001B6CEA">
        <w:rPr>
          <w:rFonts w:cstheme="minorHAnsi"/>
          <w:lang w:val="fr-FR"/>
        </w:rPr>
        <w:t>t</w:t>
      </w:r>
      <w:r w:rsidR="00E25B94" w:rsidRPr="001B6CEA">
        <w:rPr>
          <w:rFonts w:cstheme="minorHAnsi"/>
          <w:lang w:val="fr-FR"/>
        </w:rPr>
        <w:t xml:space="preserve"> RD 794/2010</w:t>
      </w:r>
      <w:r w:rsidRPr="001B6CEA">
        <w:rPr>
          <w:rFonts w:cstheme="minorHAnsi"/>
          <w:lang w:val="fr-FR"/>
        </w:rPr>
        <w:t>, par lesquels sont établies les bases régulatrices des aides prévues par la Loi.</w:t>
      </w:r>
    </w:p>
    <w:p w14:paraId="24768D25" w14:textId="33EBB704" w:rsidR="00FB4C6F" w:rsidRPr="001B6CEA" w:rsidRDefault="00FB4C6F" w:rsidP="001B6CEA">
      <w:pPr>
        <w:pStyle w:val="Prrafodelista"/>
        <w:keepLines/>
        <w:numPr>
          <w:ilvl w:val="0"/>
          <w:numId w:val="10"/>
        </w:numPr>
        <w:spacing w:before="120" w:after="120"/>
        <w:jc w:val="both"/>
        <w:rPr>
          <w:rFonts w:cstheme="minorHAnsi"/>
          <w:lang w:val="fr-FR"/>
        </w:rPr>
      </w:pPr>
      <w:r>
        <w:rPr>
          <w:rFonts w:cstheme="minorHAnsi"/>
          <w:lang w:val="fr-FR"/>
        </w:rPr>
        <w:t>Les procédures de Résolution de demande de subvention de l’année 2018 et 2019 adressés aux associations marocaines.</w:t>
      </w:r>
    </w:p>
    <w:p w14:paraId="0E5190EE" w14:textId="77777777" w:rsidR="006037D2" w:rsidRPr="0075755B" w:rsidRDefault="006037D2" w:rsidP="00CD2DD8">
      <w:pPr>
        <w:keepLines/>
        <w:spacing w:before="120" w:after="120"/>
        <w:jc w:val="both"/>
        <w:rPr>
          <w:rFonts w:asciiTheme="minorHAnsi" w:hAnsiTheme="minorHAnsi" w:cstheme="minorHAnsi"/>
          <w:b/>
          <w:sz w:val="28"/>
          <w:szCs w:val="22"/>
          <w:lang w:val="fr-FR"/>
        </w:rPr>
      </w:pPr>
    </w:p>
    <w:p w14:paraId="6A31BA13" w14:textId="77777777" w:rsidR="00AC4230" w:rsidRPr="00454FBF" w:rsidRDefault="003D2616" w:rsidP="00CD2DD8">
      <w:pPr>
        <w:keepLines/>
        <w:spacing w:before="120" w:after="120"/>
        <w:jc w:val="both"/>
        <w:rPr>
          <w:rFonts w:asciiTheme="minorHAnsi" w:hAnsiTheme="minorHAnsi" w:cstheme="minorHAnsi"/>
          <w:b/>
          <w:sz w:val="28"/>
          <w:szCs w:val="22"/>
          <w:lang w:val="fr-FR"/>
        </w:rPr>
      </w:pPr>
      <w:r>
        <w:rPr>
          <w:rFonts w:asciiTheme="minorHAnsi" w:hAnsiTheme="minorHAnsi" w:cstheme="minorHAnsi"/>
          <w:b/>
          <w:sz w:val="28"/>
          <w:szCs w:val="22"/>
          <w:lang w:val="fr-FR"/>
        </w:rPr>
        <w:t>4</w:t>
      </w:r>
      <w:r w:rsidR="00454FBF" w:rsidRPr="00454FBF">
        <w:rPr>
          <w:rFonts w:asciiTheme="minorHAnsi" w:hAnsiTheme="minorHAnsi" w:cstheme="minorHAnsi"/>
          <w:b/>
          <w:sz w:val="28"/>
          <w:szCs w:val="22"/>
          <w:lang w:val="fr-FR"/>
        </w:rPr>
        <w:t xml:space="preserve">. </w:t>
      </w:r>
      <w:r w:rsidR="00AC4230" w:rsidRPr="00454FBF">
        <w:rPr>
          <w:rFonts w:asciiTheme="minorHAnsi" w:hAnsiTheme="minorHAnsi" w:cstheme="minorHAnsi"/>
          <w:b/>
          <w:sz w:val="28"/>
          <w:szCs w:val="22"/>
          <w:lang w:val="fr-FR"/>
        </w:rPr>
        <w:t>Étendue de l’audit</w:t>
      </w:r>
      <w:r>
        <w:rPr>
          <w:rFonts w:asciiTheme="minorHAnsi" w:hAnsiTheme="minorHAnsi" w:cstheme="minorHAnsi"/>
          <w:b/>
          <w:sz w:val="28"/>
          <w:szCs w:val="22"/>
          <w:lang w:val="fr-FR"/>
        </w:rPr>
        <w:t xml:space="preserve"> opinion</w:t>
      </w:r>
    </w:p>
    <w:p w14:paraId="276DC6E5" w14:textId="77777777" w:rsidR="00AB135B" w:rsidRDefault="003D2616" w:rsidP="00CD2DD8">
      <w:pPr>
        <w:spacing w:before="120" w:after="120"/>
        <w:jc w:val="both"/>
        <w:rPr>
          <w:rFonts w:asciiTheme="minorHAnsi" w:hAnsiTheme="minorHAnsi" w:cstheme="minorHAnsi"/>
          <w:sz w:val="22"/>
          <w:szCs w:val="22"/>
          <w:lang w:val="fr-FR"/>
        </w:rPr>
      </w:pPr>
      <w:r w:rsidRPr="003D2616">
        <w:rPr>
          <w:rFonts w:asciiTheme="minorHAnsi" w:hAnsiTheme="minorHAnsi" w:cstheme="minorHAnsi"/>
          <w:sz w:val="22"/>
          <w:szCs w:val="22"/>
          <w:lang w:val="fr-FR"/>
        </w:rPr>
        <w:t xml:space="preserve">L'audit </w:t>
      </w:r>
      <w:r>
        <w:rPr>
          <w:rFonts w:asciiTheme="minorHAnsi" w:hAnsiTheme="minorHAnsi" w:cstheme="minorHAnsi"/>
          <w:sz w:val="22"/>
          <w:szCs w:val="22"/>
          <w:lang w:val="fr-FR"/>
        </w:rPr>
        <w:t xml:space="preserve">opinion </w:t>
      </w:r>
      <w:r w:rsidRPr="003D2616">
        <w:rPr>
          <w:rFonts w:asciiTheme="minorHAnsi" w:hAnsiTheme="minorHAnsi" w:cstheme="minorHAnsi"/>
          <w:sz w:val="22"/>
          <w:szCs w:val="22"/>
          <w:lang w:val="fr-FR"/>
        </w:rPr>
        <w:t>sera réalisé</w:t>
      </w:r>
      <w:r>
        <w:rPr>
          <w:rFonts w:asciiTheme="minorHAnsi" w:hAnsiTheme="minorHAnsi" w:cstheme="minorHAnsi"/>
          <w:sz w:val="22"/>
          <w:szCs w:val="22"/>
          <w:lang w:val="fr-FR"/>
        </w:rPr>
        <w:t>e</w:t>
      </w:r>
      <w:r w:rsidRPr="003D2616">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au bureau du Projet </w:t>
      </w:r>
      <w:proofErr w:type="spellStart"/>
      <w:r>
        <w:rPr>
          <w:rFonts w:asciiTheme="minorHAnsi" w:hAnsiTheme="minorHAnsi" w:cstheme="minorHAnsi"/>
          <w:sz w:val="22"/>
          <w:szCs w:val="22"/>
          <w:lang w:val="fr-FR"/>
        </w:rPr>
        <w:t>Kafaat</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Liljamia</w:t>
      </w:r>
      <w:proofErr w:type="spellEnd"/>
      <w:r>
        <w:rPr>
          <w:rFonts w:asciiTheme="minorHAnsi" w:hAnsiTheme="minorHAnsi" w:cstheme="minorHAnsi"/>
          <w:sz w:val="22"/>
          <w:szCs w:val="22"/>
          <w:lang w:val="fr-FR"/>
        </w:rPr>
        <w:t xml:space="preserve"> à Tanger</w:t>
      </w:r>
      <w:r w:rsidR="00AB135B" w:rsidRPr="00AB135B">
        <w:rPr>
          <w:lang w:val="fr-FR"/>
        </w:rPr>
        <w:t xml:space="preserve"> </w:t>
      </w:r>
      <w:r w:rsidR="00AB135B">
        <w:rPr>
          <w:lang w:val="fr-FR"/>
        </w:rPr>
        <w:t>(</w:t>
      </w:r>
      <w:r w:rsidR="00AB135B" w:rsidRPr="00AB135B">
        <w:rPr>
          <w:rFonts w:asciiTheme="minorHAnsi" w:hAnsiTheme="minorHAnsi" w:cstheme="minorHAnsi"/>
          <w:sz w:val="22"/>
          <w:szCs w:val="22"/>
          <w:lang w:val="fr-FR"/>
        </w:rPr>
        <w:t xml:space="preserve">60, Av. Omar Ibn Al </w:t>
      </w:r>
      <w:proofErr w:type="spellStart"/>
      <w:r w:rsidR="00AB135B" w:rsidRPr="00AB135B">
        <w:rPr>
          <w:rFonts w:asciiTheme="minorHAnsi" w:hAnsiTheme="minorHAnsi" w:cstheme="minorHAnsi"/>
          <w:sz w:val="22"/>
          <w:szCs w:val="22"/>
          <w:lang w:val="fr-FR"/>
        </w:rPr>
        <w:t>Khattab</w:t>
      </w:r>
      <w:proofErr w:type="spellEnd"/>
      <w:r w:rsidR="00AB135B">
        <w:rPr>
          <w:rFonts w:asciiTheme="minorHAnsi" w:hAnsiTheme="minorHAnsi" w:cstheme="minorHAnsi"/>
          <w:sz w:val="22"/>
          <w:szCs w:val="22"/>
          <w:lang w:val="fr-FR"/>
        </w:rPr>
        <w:t>)</w:t>
      </w:r>
      <w:r>
        <w:rPr>
          <w:rFonts w:asciiTheme="minorHAnsi" w:hAnsiTheme="minorHAnsi" w:cstheme="minorHAnsi"/>
          <w:sz w:val="22"/>
          <w:szCs w:val="22"/>
          <w:lang w:val="fr-FR"/>
        </w:rPr>
        <w:t xml:space="preserve"> et </w:t>
      </w:r>
      <w:r w:rsidRPr="003D2616">
        <w:rPr>
          <w:rFonts w:asciiTheme="minorHAnsi" w:hAnsiTheme="minorHAnsi" w:cstheme="minorHAnsi"/>
          <w:sz w:val="22"/>
          <w:szCs w:val="22"/>
          <w:lang w:val="fr-FR"/>
        </w:rPr>
        <w:t xml:space="preserve">aux </w:t>
      </w:r>
      <w:r>
        <w:rPr>
          <w:rFonts w:asciiTheme="minorHAnsi" w:hAnsiTheme="minorHAnsi" w:cstheme="minorHAnsi"/>
          <w:sz w:val="22"/>
          <w:szCs w:val="22"/>
          <w:lang w:val="fr-FR"/>
        </w:rPr>
        <w:t>locaux</w:t>
      </w:r>
      <w:r w:rsidRPr="003D2616">
        <w:rPr>
          <w:rFonts w:asciiTheme="minorHAnsi" w:hAnsiTheme="minorHAnsi" w:cstheme="minorHAnsi"/>
          <w:sz w:val="22"/>
          <w:szCs w:val="22"/>
          <w:lang w:val="fr-FR"/>
        </w:rPr>
        <w:t xml:space="preserve"> de deux associations subventionnées dans le cadre du Programme de </w:t>
      </w:r>
      <w:r>
        <w:rPr>
          <w:rFonts w:asciiTheme="minorHAnsi" w:hAnsiTheme="minorHAnsi" w:cstheme="minorHAnsi"/>
          <w:sz w:val="22"/>
          <w:szCs w:val="22"/>
          <w:lang w:val="fr-FR"/>
        </w:rPr>
        <w:t>S</w:t>
      </w:r>
      <w:r w:rsidRPr="003D2616">
        <w:rPr>
          <w:rFonts w:asciiTheme="minorHAnsi" w:hAnsiTheme="minorHAnsi" w:cstheme="minorHAnsi"/>
          <w:sz w:val="22"/>
          <w:szCs w:val="22"/>
          <w:lang w:val="fr-FR"/>
        </w:rPr>
        <w:t xml:space="preserve">ubventions, </w:t>
      </w:r>
      <w:r>
        <w:rPr>
          <w:rFonts w:asciiTheme="minorHAnsi" w:hAnsiTheme="minorHAnsi" w:cstheme="minorHAnsi"/>
          <w:sz w:val="22"/>
          <w:szCs w:val="22"/>
          <w:lang w:val="fr-FR"/>
        </w:rPr>
        <w:t xml:space="preserve">l’une </w:t>
      </w:r>
      <w:r w:rsidRPr="003D2616">
        <w:rPr>
          <w:rFonts w:asciiTheme="minorHAnsi" w:hAnsiTheme="minorHAnsi" w:cstheme="minorHAnsi"/>
          <w:sz w:val="22"/>
          <w:szCs w:val="22"/>
          <w:lang w:val="fr-FR"/>
        </w:rPr>
        <w:t xml:space="preserve">à Nador et </w:t>
      </w:r>
      <w:r>
        <w:rPr>
          <w:rFonts w:asciiTheme="minorHAnsi" w:hAnsiTheme="minorHAnsi" w:cstheme="minorHAnsi"/>
          <w:sz w:val="22"/>
          <w:szCs w:val="22"/>
          <w:lang w:val="fr-FR"/>
        </w:rPr>
        <w:t xml:space="preserve">l’autre </w:t>
      </w:r>
      <w:r w:rsidRPr="003D2616">
        <w:rPr>
          <w:rFonts w:asciiTheme="minorHAnsi" w:hAnsiTheme="minorHAnsi" w:cstheme="minorHAnsi"/>
          <w:sz w:val="22"/>
          <w:szCs w:val="22"/>
          <w:lang w:val="fr-FR"/>
        </w:rPr>
        <w:t>à Oujda</w:t>
      </w:r>
      <w:r>
        <w:rPr>
          <w:rFonts w:asciiTheme="minorHAnsi" w:hAnsiTheme="minorHAnsi" w:cstheme="minorHAnsi"/>
          <w:sz w:val="22"/>
          <w:szCs w:val="22"/>
          <w:lang w:val="fr-FR"/>
        </w:rPr>
        <w:t xml:space="preserve">. </w:t>
      </w:r>
    </w:p>
    <w:p w14:paraId="30623998" w14:textId="77777777" w:rsidR="00AB135B" w:rsidRDefault="00AB135B" w:rsidP="00CD2DD8">
      <w:pPr>
        <w:spacing w:before="120" w:after="120"/>
        <w:jc w:val="both"/>
        <w:rPr>
          <w:rFonts w:asciiTheme="minorHAnsi" w:hAnsiTheme="minorHAnsi" w:cstheme="minorHAnsi"/>
          <w:sz w:val="22"/>
          <w:szCs w:val="22"/>
          <w:lang w:val="fr-FR"/>
        </w:rPr>
      </w:pPr>
    </w:p>
    <w:p w14:paraId="10BC4CE9" w14:textId="3973F3F1" w:rsidR="003D2616" w:rsidRDefault="003D2616" w:rsidP="00CD2DD8">
      <w:pPr>
        <w:spacing w:before="120" w:after="120"/>
        <w:jc w:val="both"/>
        <w:rPr>
          <w:rFonts w:asciiTheme="minorHAnsi" w:hAnsiTheme="minorHAnsi" w:cstheme="minorHAnsi"/>
          <w:sz w:val="22"/>
          <w:szCs w:val="22"/>
          <w:lang w:val="fr-FR"/>
        </w:rPr>
      </w:pPr>
      <w:r w:rsidRPr="003D2616">
        <w:rPr>
          <w:rFonts w:asciiTheme="minorHAnsi" w:hAnsiTheme="minorHAnsi" w:cstheme="minorHAnsi"/>
          <w:sz w:val="22"/>
          <w:szCs w:val="22"/>
          <w:lang w:val="fr-FR"/>
        </w:rPr>
        <w:t xml:space="preserve">AECID est tenue de confirmer à l’auditeur </w:t>
      </w:r>
      <w:r>
        <w:rPr>
          <w:rFonts w:asciiTheme="minorHAnsi" w:hAnsiTheme="minorHAnsi" w:cstheme="minorHAnsi"/>
          <w:sz w:val="22"/>
          <w:szCs w:val="22"/>
          <w:lang w:val="fr-FR"/>
        </w:rPr>
        <w:t>la localisation précise</w:t>
      </w:r>
      <w:r w:rsidRPr="003D2616">
        <w:rPr>
          <w:rFonts w:asciiTheme="minorHAnsi" w:hAnsiTheme="minorHAnsi" w:cstheme="minorHAnsi"/>
          <w:sz w:val="22"/>
          <w:szCs w:val="22"/>
          <w:lang w:val="fr-FR"/>
        </w:rPr>
        <w:t xml:space="preserve"> avant le début des travaux sur le terrain</w:t>
      </w:r>
      <w:r>
        <w:rPr>
          <w:rFonts w:asciiTheme="minorHAnsi" w:hAnsiTheme="minorHAnsi" w:cstheme="minorHAnsi"/>
          <w:sz w:val="22"/>
          <w:szCs w:val="22"/>
          <w:lang w:val="fr-FR"/>
        </w:rPr>
        <w:t>,</w:t>
      </w:r>
      <w:r w:rsidRPr="003D2616">
        <w:rPr>
          <w:rFonts w:asciiTheme="minorHAnsi" w:hAnsiTheme="minorHAnsi" w:cstheme="minorHAnsi"/>
          <w:sz w:val="22"/>
          <w:szCs w:val="22"/>
          <w:lang w:val="fr-FR"/>
        </w:rPr>
        <w:t xml:space="preserve"> et</w:t>
      </w:r>
      <w:r>
        <w:rPr>
          <w:rFonts w:asciiTheme="minorHAnsi" w:hAnsiTheme="minorHAnsi" w:cstheme="minorHAnsi"/>
          <w:sz w:val="22"/>
          <w:szCs w:val="22"/>
          <w:lang w:val="fr-FR"/>
        </w:rPr>
        <w:t xml:space="preserve"> aussi AECID</w:t>
      </w:r>
      <w:r w:rsidRPr="003D2616">
        <w:rPr>
          <w:rFonts w:asciiTheme="minorHAnsi" w:hAnsiTheme="minorHAnsi" w:cstheme="minorHAnsi"/>
          <w:sz w:val="22"/>
          <w:szCs w:val="22"/>
          <w:lang w:val="fr-FR"/>
        </w:rPr>
        <w:t xml:space="preserve"> s'assurer</w:t>
      </w:r>
      <w:r>
        <w:rPr>
          <w:rFonts w:asciiTheme="minorHAnsi" w:hAnsiTheme="minorHAnsi" w:cstheme="minorHAnsi"/>
          <w:sz w:val="22"/>
          <w:szCs w:val="22"/>
          <w:lang w:val="fr-FR"/>
        </w:rPr>
        <w:t>a</w:t>
      </w:r>
      <w:r w:rsidRPr="003D2616">
        <w:rPr>
          <w:rFonts w:asciiTheme="minorHAnsi" w:hAnsiTheme="minorHAnsi" w:cstheme="minorHAnsi"/>
          <w:sz w:val="22"/>
          <w:szCs w:val="22"/>
          <w:lang w:val="fr-FR"/>
        </w:rPr>
        <w:t xml:space="preserve"> qu'il pourra avoir accès aux documents justificatifs originaux nécessaires ainsi qu'au personnel clé au cours de l'audit</w:t>
      </w:r>
      <w:r>
        <w:rPr>
          <w:rFonts w:asciiTheme="minorHAnsi" w:hAnsiTheme="minorHAnsi" w:cstheme="minorHAnsi"/>
          <w:sz w:val="22"/>
          <w:szCs w:val="22"/>
          <w:lang w:val="fr-FR"/>
        </w:rPr>
        <w:t xml:space="preserve"> opinion</w:t>
      </w:r>
      <w:r w:rsidRPr="003D2616">
        <w:rPr>
          <w:rFonts w:asciiTheme="minorHAnsi" w:hAnsiTheme="minorHAnsi" w:cstheme="minorHAnsi"/>
          <w:sz w:val="22"/>
          <w:szCs w:val="22"/>
          <w:lang w:val="fr-FR"/>
        </w:rPr>
        <w:t xml:space="preserve">. </w:t>
      </w:r>
    </w:p>
    <w:p w14:paraId="22DF509A" w14:textId="77777777" w:rsidR="003D2616" w:rsidRDefault="003D2616" w:rsidP="00CD2DD8">
      <w:pPr>
        <w:spacing w:before="120" w:after="120"/>
        <w:jc w:val="both"/>
        <w:rPr>
          <w:rFonts w:asciiTheme="minorHAnsi" w:hAnsiTheme="minorHAnsi" w:cstheme="minorHAnsi"/>
          <w:sz w:val="22"/>
          <w:szCs w:val="22"/>
          <w:lang w:val="fr-FR"/>
        </w:rPr>
      </w:pPr>
      <w:r w:rsidRPr="003D2616">
        <w:rPr>
          <w:rFonts w:asciiTheme="minorHAnsi" w:hAnsiTheme="minorHAnsi" w:cstheme="minorHAnsi"/>
          <w:sz w:val="22"/>
          <w:szCs w:val="22"/>
          <w:lang w:val="fr-FR"/>
        </w:rPr>
        <w:t xml:space="preserve">L'auditeur doit tenir compte du fait que AECID exige habituellement la tenue de réunions destinées à préparer l'audit </w:t>
      </w:r>
      <w:r>
        <w:rPr>
          <w:rFonts w:asciiTheme="minorHAnsi" w:hAnsiTheme="minorHAnsi" w:cstheme="minorHAnsi"/>
          <w:sz w:val="22"/>
          <w:szCs w:val="22"/>
          <w:lang w:val="fr-FR"/>
        </w:rPr>
        <w:t xml:space="preserve">opinion </w:t>
      </w:r>
      <w:r w:rsidRPr="003D2616">
        <w:rPr>
          <w:rFonts w:asciiTheme="minorHAnsi" w:hAnsiTheme="minorHAnsi" w:cstheme="minorHAnsi"/>
          <w:sz w:val="22"/>
          <w:szCs w:val="22"/>
          <w:lang w:val="fr-FR"/>
        </w:rPr>
        <w:t>et à examiner le projet de rapport, et que cela peut occasionner des déplacements supplémentaires</w:t>
      </w:r>
      <w:r w:rsidR="00262152">
        <w:rPr>
          <w:rFonts w:asciiTheme="minorHAnsi" w:hAnsiTheme="minorHAnsi" w:cstheme="minorHAnsi"/>
          <w:sz w:val="22"/>
          <w:szCs w:val="22"/>
          <w:lang w:val="fr-FR"/>
        </w:rPr>
        <w:t xml:space="preserve"> à Tanger ou Rabat</w:t>
      </w:r>
      <w:r w:rsidRPr="003D2616">
        <w:rPr>
          <w:rFonts w:asciiTheme="minorHAnsi" w:hAnsiTheme="minorHAnsi" w:cstheme="minorHAnsi"/>
          <w:sz w:val="22"/>
          <w:szCs w:val="22"/>
          <w:lang w:val="fr-FR"/>
        </w:rPr>
        <w:t>.</w:t>
      </w:r>
    </w:p>
    <w:p w14:paraId="6C23E222" w14:textId="77777777" w:rsidR="00BB2430" w:rsidRPr="00CF58C1" w:rsidRDefault="00BB2430" w:rsidP="00CD2DD8">
      <w:pPr>
        <w:jc w:val="both"/>
        <w:rPr>
          <w:rFonts w:asciiTheme="minorHAnsi" w:hAnsiTheme="minorHAnsi" w:cstheme="minorHAnsi"/>
          <w:sz w:val="22"/>
          <w:szCs w:val="22"/>
          <w:lang w:val="fr-FR"/>
        </w:rPr>
      </w:pPr>
      <w:r w:rsidRPr="00CF58C1">
        <w:rPr>
          <w:rFonts w:asciiTheme="minorHAnsi" w:hAnsiTheme="minorHAnsi" w:cstheme="minorHAnsi"/>
          <w:sz w:val="22"/>
          <w:szCs w:val="22"/>
          <w:lang w:val="fr-FR"/>
        </w:rPr>
        <w:t xml:space="preserve">Afin d'avoir une première idée du </w:t>
      </w:r>
      <w:r w:rsidRPr="00CF58C1">
        <w:rPr>
          <w:rFonts w:asciiTheme="minorHAnsi" w:hAnsiTheme="minorHAnsi" w:cstheme="minorHAnsi"/>
          <w:b/>
          <w:sz w:val="22"/>
          <w:szCs w:val="22"/>
          <w:lang w:val="fr-FR"/>
        </w:rPr>
        <w:t>contexte de la mission</w:t>
      </w:r>
      <w:r w:rsidRPr="00CF58C1">
        <w:rPr>
          <w:rFonts w:asciiTheme="minorHAnsi" w:hAnsiTheme="minorHAnsi" w:cstheme="minorHAnsi"/>
          <w:sz w:val="22"/>
          <w:szCs w:val="22"/>
          <w:lang w:val="fr-FR"/>
        </w:rPr>
        <w:t>, l’</w:t>
      </w:r>
      <w:r w:rsidR="00133F86" w:rsidRPr="00CF58C1">
        <w:rPr>
          <w:rFonts w:asciiTheme="minorHAnsi" w:hAnsiTheme="minorHAnsi" w:cstheme="minorHAnsi"/>
          <w:sz w:val="22"/>
          <w:szCs w:val="22"/>
          <w:lang w:val="fr-FR"/>
        </w:rPr>
        <w:t>auditeur</w:t>
      </w:r>
      <w:r w:rsidRPr="00CF58C1">
        <w:rPr>
          <w:rFonts w:asciiTheme="minorHAnsi" w:hAnsiTheme="minorHAnsi" w:cstheme="minorHAnsi"/>
          <w:sz w:val="22"/>
          <w:szCs w:val="22"/>
          <w:lang w:val="fr-FR"/>
        </w:rPr>
        <w:t xml:space="preserve"> consultera l</w:t>
      </w:r>
      <w:r w:rsidR="00F466F2" w:rsidRPr="00CF58C1">
        <w:rPr>
          <w:rFonts w:asciiTheme="minorHAnsi" w:hAnsiTheme="minorHAnsi" w:cstheme="minorHAnsi"/>
          <w:sz w:val="22"/>
          <w:szCs w:val="22"/>
          <w:lang w:val="fr-FR"/>
        </w:rPr>
        <w:t xml:space="preserve">es </w:t>
      </w:r>
      <w:r w:rsidR="00CF58C1" w:rsidRPr="00CF58C1">
        <w:rPr>
          <w:rFonts w:asciiTheme="minorHAnsi" w:hAnsiTheme="minorHAnsi" w:cstheme="minorHAnsi"/>
          <w:sz w:val="22"/>
          <w:szCs w:val="22"/>
          <w:lang w:val="fr-FR"/>
        </w:rPr>
        <w:t>rapports</w:t>
      </w:r>
      <w:r w:rsidR="00262152">
        <w:rPr>
          <w:rFonts w:asciiTheme="minorHAnsi" w:hAnsiTheme="minorHAnsi" w:cstheme="minorHAnsi"/>
          <w:sz w:val="22"/>
          <w:szCs w:val="22"/>
          <w:lang w:val="fr-FR"/>
        </w:rPr>
        <w:t xml:space="preserve"> élaborés par le Responsable de Subventions</w:t>
      </w:r>
      <w:r w:rsidR="00D720FA">
        <w:rPr>
          <w:rFonts w:asciiTheme="minorHAnsi" w:hAnsiTheme="minorHAnsi" w:cstheme="minorHAnsi"/>
          <w:sz w:val="22"/>
          <w:szCs w:val="22"/>
          <w:lang w:val="fr-FR"/>
        </w:rPr>
        <w:t>,</w:t>
      </w:r>
      <w:r w:rsidR="00262152">
        <w:rPr>
          <w:rFonts w:asciiTheme="minorHAnsi" w:hAnsiTheme="minorHAnsi" w:cstheme="minorHAnsi"/>
          <w:sz w:val="22"/>
          <w:szCs w:val="22"/>
          <w:lang w:val="fr-FR"/>
        </w:rPr>
        <w:t xml:space="preserve"> ainsi que les rapports</w:t>
      </w:r>
      <w:r w:rsidR="00CF58C1" w:rsidRPr="00CF58C1">
        <w:rPr>
          <w:rFonts w:asciiTheme="minorHAnsi" w:hAnsiTheme="minorHAnsi" w:cstheme="minorHAnsi"/>
          <w:sz w:val="22"/>
          <w:szCs w:val="22"/>
          <w:lang w:val="fr-FR"/>
        </w:rPr>
        <w:t xml:space="preserve"> d’avancement trimestriel que les associations ont fourni à AECID qui </w:t>
      </w:r>
      <w:r w:rsidR="00F466F2" w:rsidRPr="00CF58C1">
        <w:rPr>
          <w:rFonts w:asciiTheme="minorHAnsi" w:hAnsiTheme="minorHAnsi" w:cstheme="minorHAnsi"/>
          <w:sz w:val="22"/>
          <w:szCs w:val="22"/>
          <w:lang w:val="fr-FR"/>
        </w:rPr>
        <w:t>contiennent</w:t>
      </w:r>
      <w:r w:rsidRPr="00CF58C1">
        <w:rPr>
          <w:rFonts w:asciiTheme="minorHAnsi" w:hAnsiTheme="minorHAnsi" w:cstheme="minorHAnsi"/>
          <w:sz w:val="22"/>
          <w:szCs w:val="22"/>
          <w:lang w:val="fr-FR"/>
        </w:rPr>
        <w:t xml:space="preserve"> des informations essentielles </w:t>
      </w:r>
      <w:r w:rsidR="00CF58C1" w:rsidRPr="00CF58C1">
        <w:rPr>
          <w:rFonts w:asciiTheme="minorHAnsi" w:hAnsiTheme="minorHAnsi" w:cstheme="minorHAnsi"/>
          <w:sz w:val="22"/>
          <w:szCs w:val="22"/>
          <w:lang w:val="fr-FR"/>
        </w:rPr>
        <w:t xml:space="preserve">sur les activités développées, l’état d’avancement </w:t>
      </w:r>
      <w:r w:rsidR="00262152">
        <w:rPr>
          <w:rFonts w:asciiTheme="minorHAnsi" w:hAnsiTheme="minorHAnsi" w:cstheme="minorHAnsi"/>
          <w:sz w:val="22"/>
          <w:szCs w:val="22"/>
          <w:lang w:val="fr-FR"/>
        </w:rPr>
        <w:t xml:space="preserve">global </w:t>
      </w:r>
      <w:r w:rsidR="00CF58C1" w:rsidRPr="00CF58C1">
        <w:rPr>
          <w:rFonts w:asciiTheme="minorHAnsi" w:hAnsiTheme="minorHAnsi" w:cstheme="minorHAnsi"/>
          <w:sz w:val="22"/>
          <w:szCs w:val="22"/>
          <w:lang w:val="fr-FR"/>
        </w:rPr>
        <w:t>du projet, la trésorerie</w:t>
      </w:r>
      <w:r w:rsidR="00F761BC">
        <w:rPr>
          <w:rFonts w:asciiTheme="minorHAnsi" w:hAnsiTheme="minorHAnsi" w:cstheme="minorHAnsi"/>
          <w:sz w:val="22"/>
          <w:szCs w:val="22"/>
          <w:lang w:val="fr-FR"/>
        </w:rPr>
        <w:t xml:space="preserve"> générale</w:t>
      </w:r>
      <w:r w:rsidR="00CF58C1" w:rsidRPr="00CF58C1">
        <w:rPr>
          <w:rFonts w:asciiTheme="minorHAnsi" w:hAnsiTheme="minorHAnsi" w:cstheme="minorHAnsi"/>
          <w:sz w:val="22"/>
          <w:szCs w:val="22"/>
          <w:lang w:val="fr-FR"/>
        </w:rPr>
        <w:t>, etc.</w:t>
      </w:r>
    </w:p>
    <w:p w14:paraId="37A7296A" w14:textId="77777777" w:rsidR="00AC4230" w:rsidRPr="00545260" w:rsidRDefault="00AC4230" w:rsidP="00CD2DD8">
      <w:pPr>
        <w:jc w:val="both"/>
        <w:rPr>
          <w:rFonts w:asciiTheme="minorHAnsi" w:hAnsiTheme="minorHAnsi" w:cstheme="minorHAnsi"/>
          <w:color w:val="FF0000"/>
          <w:sz w:val="22"/>
          <w:szCs w:val="22"/>
          <w:lang w:val="fr-FR"/>
        </w:rPr>
      </w:pPr>
    </w:p>
    <w:p w14:paraId="22EC931D" w14:textId="77777777" w:rsidR="00CF58C1" w:rsidRDefault="00CF58C1" w:rsidP="00CD2DD8">
      <w:pPr>
        <w:jc w:val="both"/>
        <w:rPr>
          <w:rFonts w:asciiTheme="minorHAnsi" w:hAnsiTheme="minorHAnsi" w:cstheme="minorHAnsi"/>
          <w:b/>
          <w:sz w:val="22"/>
          <w:szCs w:val="22"/>
          <w:lang w:val="fr-FR"/>
        </w:rPr>
      </w:pPr>
    </w:p>
    <w:p w14:paraId="68D47D93" w14:textId="77777777" w:rsidR="00CF58C1" w:rsidRDefault="00CF58C1" w:rsidP="00CD2DD8">
      <w:pPr>
        <w:jc w:val="both"/>
        <w:rPr>
          <w:rFonts w:asciiTheme="minorHAnsi" w:hAnsiTheme="minorHAnsi" w:cstheme="minorHAnsi"/>
          <w:b/>
          <w:sz w:val="22"/>
          <w:szCs w:val="22"/>
          <w:lang w:val="fr-FR"/>
        </w:rPr>
      </w:pPr>
    </w:p>
    <w:p w14:paraId="3AE25987" w14:textId="56C0D62A" w:rsidR="00AC4230" w:rsidRPr="00CF58C1" w:rsidRDefault="003D2616" w:rsidP="00CF58C1">
      <w:pPr>
        <w:jc w:val="both"/>
        <w:rPr>
          <w:rFonts w:asciiTheme="minorHAnsi" w:hAnsiTheme="minorHAnsi" w:cstheme="minorHAnsi"/>
          <w:b/>
          <w:sz w:val="28"/>
          <w:szCs w:val="28"/>
          <w:lang w:val="fr-FR"/>
        </w:rPr>
      </w:pPr>
      <w:r>
        <w:rPr>
          <w:rFonts w:asciiTheme="minorHAnsi" w:hAnsiTheme="minorHAnsi" w:cstheme="minorHAnsi"/>
          <w:b/>
          <w:sz w:val="28"/>
          <w:szCs w:val="28"/>
          <w:lang w:val="fr-FR"/>
        </w:rPr>
        <w:t>5</w:t>
      </w:r>
      <w:r w:rsidR="00CF58C1" w:rsidRPr="00CF58C1">
        <w:rPr>
          <w:rFonts w:asciiTheme="minorHAnsi" w:hAnsiTheme="minorHAnsi" w:cstheme="minorHAnsi"/>
          <w:b/>
          <w:sz w:val="28"/>
          <w:szCs w:val="28"/>
          <w:lang w:val="fr-FR"/>
        </w:rPr>
        <w:t xml:space="preserve">. </w:t>
      </w:r>
      <w:r w:rsidR="00AC4230" w:rsidRPr="00CF58C1">
        <w:rPr>
          <w:rFonts w:asciiTheme="minorHAnsi" w:hAnsiTheme="minorHAnsi" w:cstheme="minorHAnsi"/>
          <w:b/>
          <w:sz w:val="28"/>
          <w:szCs w:val="28"/>
          <w:lang w:val="fr-FR"/>
        </w:rPr>
        <w:t>Procédures d’audit</w:t>
      </w:r>
      <w:r w:rsidR="0075755B">
        <w:rPr>
          <w:rFonts w:asciiTheme="minorHAnsi" w:hAnsiTheme="minorHAnsi" w:cstheme="minorHAnsi"/>
          <w:b/>
          <w:sz w:val="28"/>
          <w:szCs w:val="28"/>
          <w:lang w:val="fr-FR"/>
        </w:rPr>
        <w:t xml:space="preserve"> opinion</w:t>
      </w:r>
    </w:p>
    <w:p w14:paraId="189163D1" w14:textId="167319A1" w:rsidR="006037D2" w:rsidRDefault="006037D2" w:rsidP="00CD2DD8">
      <w:pPr>
        <w:spacing w:before="120" w:after="120"/>
        <w:jc w:val="both"/>
        <w:rPr>
          <w:rFonts w:asciiTheme="minorHAnsi" w:hAnsiTheme="minorHAnsi" w:cstheme="minorHAnsi"/>
          <w:sz w:val="22"/>
          <w:szCs w:val="22"/>
          <w:lang w:val="fr-FR"/>
        </w:rPr>
      </w:pPr>
      <w:r w:rsidRPr="006037D2">
        <w:rPr>
          <w:rFonts w:asciiTheme="minorHAnsi" w:hAnsiTheme="minorHAnsi" w:cstheme="minorHAnsi"/>
          <w:sz w:val="22"/>
          <w:szCs w:val="22"/>
          <w:lang w:val="fr-FR"/>
        </w:rPr>
        <w:t>L’auditeur devra exécuter l’audit conformément aux procédures d'audit</w:t>
      </w:r>
      <w:r>
        <w:rPr>
          <w:rFonts w:asciiTheme="minorHAnsi" w:hAnsiTheme="minorHAnsi" w:cstheme="minorHAnsi"/>
          <w:sz w:val="22"/>
          <w:szCs w:val="22"/>
          <w:lang w:val="fr-FR"/>
        </w:rPr>
        <w:t xml:space="preserve"> internationales</w:t>
      </w:r>
      <w:r w:rsidRPr="006037D2">
        <w:rPr>
          <w:rFonts w:asciiTheme="minorHAnsi" w:hAnsiTheme="minorHAnsi" w:cstheme="minorHAnsi"/>
          <w:sz w:val="22"/>
          <w:szCs w:val="22"/>
          <w:lang w:val="fr-FR"/>
        </w:rPr>
        <w:t>, qui portent sur</w:t>
      </w:r>
      <w:r>
        <w:rPr>
          <w:rFonts w:asciiTheme="minorHAnsi" w:hAnsiTheme="minorHAnsi" w:cstheme="minorHAnsi"/>
          <w:sz w:val="22"/>
          <w:szCs w:val="22"/>
          <w:lang w:val="fr-FR"/>
        </w:rPr>
        <w:t> :</w:t>
      </w:r>
      <w:r w:rsidRPr="006037D2">
        <w:rPr>
          <w:rFonts w:asciiTheme="minorHAnsi" w:hAnsiTheme="minorHAnsi" w:cstheme="minorHAnsi"/>
          <w:sz w:val="22"/>
          <w:szCs w:val="22"/>
          <w:lang w:val="fr-FR"/>
        </w:rPr>
        <w:t xml:space="preserve"> la documentation d'audit et les éléments probants, la planification, l'exécution sur le terrain et l'établissement du rapport</w:t>
      </w:r>
    </w:p>
    <w:p w14:paraId="1CAEFF40" w14:textId="77777777" w:rsidR="003D65DA" w:rsidRPr="00545260" w:rsidRDefault="006037D2" w:rsidP="00CD2DD8">
      <w:pPr>
        <w:spacing w:before="120" w:after="120"/>
        <w:jc w:val="both"/>
        <w:rPr>
          <w:rFonts w:asciiTheme="minorHAnsi" w:hAnsiTheme="minorHAnsi" w:cstheme="minorHAnsi"/>
          <w:sz w:val="22"/>
          <w:szCs w:val="22"/>
          <w:lang w:val="fr-FR"/>
        </w:rPr>
      </w:pPr>
      <w:r w:rsidRPr="006037D2">
        <w:rPr>
          <w:rFonts w:asciiTheme="minorHAnsi" w:hAnsiTheme="minorHAnsi" w:cstheme="minorHAnsi"/>
          <w:sz w:val="22"/>
          <w:szCs w:val="22"/>
          <w:lang w:val="fr-FR"/>
        </w:rPr>
        <w:t>L’Auditeur doit exercer ses fonctions avec diligence et jugement professionnels et déterminer la nature, le calendrier et l’étendue des procédures d’audit nécessaires pour respecter les objectifs, et le contexte de l’audit.</w:t>
      </w:r>
    </w:p>
    <w:p w14:paraId="0083082E" w14:textId="77777777" w:rsidR="00D720FA" w:rsidRDefault="00D720FA" w:rsidP="00CD2DD8">
      <w:pPr>
        <w:spacing w:before="120" w:after="120"/>
        <w:jc w:val="both"/>
        <w:rPr>
          <w:rFonts w:asciiTheme="minorHAnsi" w:hAnsiTheme="minorHAnsi" w:cstheme="minorHAnsi"/>
          <w:b/>
          <w:szCs w:val="22"/>
          <w:lang w:val="fr-FR"/>
        </w:rPr>
      </w:pPr>
    </w:p>
    <w:p w14:paraId="3DDD7C97" w14:textId="77777777" w:rsidR="00AC4230" w:rsidRPr="002F2A45" w:rsidRDefault="00D720FA" w:rsidP="00CD2DD8">
      <w:pPr>
        <w:spacing w:before="120" w:after="120"/>
        <w:jc w:val="both"/>
        <w:rPr>
          <w:rFonts w:asciiTheme="minorHAnsi" w:hAnsiTheme="minorHAnsi" w:cstheme="minorHAnsi"/>
          <w:b/>
          <w:szCs w:val="22"/>
          <w:lang w:val="fr-FR"/>
        </w:rPr>
      </w:pPr>
      <w:r>
        <w:rPr>
          <w:rFonts w:asciiTheme="minorHAnsi" w:hAnsiTheme="minorHAnsi" w:cstheme="minorHAnsi"/>
          <w:b/>
          <w:szCs w:val="22"/>
          <w:lang w:val="fr-FR"/>
        </w:rPr>
        <w:t>5</w:t>
      </w:r>
      <w:r w:rsidR="003D65DA" w:rsidRPr="002F2A45">
        <w:rPr>
          <w:rFonts w:asciiTheme="minorHAnsi" w:hAnsiTheme="minorHAnsi" w:cstheme="minorHAnsi"/>
          <w:b/>
          <w:szCs w:val="22"/>
          <w:lang w:val="fr-FR"/>
        </w:rPr>
        <w:t xml:space="preserve">.1 </w:t>
      </w:r>
      <w:r w:rsidR="00133F86" w:rsidRPr="002F2A45">
        <w:rPr>
          <w:rFonts w:asciiTheme="minorHAnsi" w:hAnsiTheme="minorHAnsi" w:cstheme="minorHAnsi"/>
          <w:b/>
          <w:szCs w:val="22"/>
          <w:lang w:val="fr-FR"/>
        </w:rPr>
        <w:t>Documentation d'audit et éléments probants</w:t>
      </w:r>
    </w:p>
    <w:p w14:paraId="75018951" w14:textId="77777777" w:rsidR="00BB2430" w:rsidRPr="00545260" w:rsidRDefault="00133F86"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w:t>
      </w:r>
      <w:r w:rsidR="00BB2430" w:rsidRPr="00545260">
        <w:rPr>
          <w:rFonts w:asciiTheme="minorHAnsi" w:hAnsiTheme="minorHAnsi" w:cstheme="minorHAnsi"/>
          <w:sz w:val="22"/>
          <w:szCs w:val="22"/>
          <w:lang w:val="fr-FR"/>
        </w:rPr>
        <w:t>'</w:t>
      </w:r>
      <w:r w:rsidRPr="00545260">
        <w:rPr>
          <w:rFonts w:asciiTheme="minorHAnsi" w:hAnsiTheme="minorHAnsi" w:cstheme="minorHAnsi"/>
          <w:sz w:val="22"/>
          <w:szCs w:val="22"/>
          <w:lang w:val="fr-FR"/>
        </w:rPr>
        <w:t>auditeur</w:t>
      </w:r>
      <w:r w:rsidR="00BB2430" w:rsidRPr="00545260">
        <w:rPr>
          <w:rFonts w:asciiTheme="minorHAnsi" w:hAnsiTheme="minorHAnsi" w:cstheme="minorHAnsi"/>
          <w:sz w:val="22"/>
          <w:szCs w:val="22"/>
          <w:lang w:val="fr-FR"/>
        </w:rPr>
        <w:t xml:space="preserve"> doit établir une documentation d'audit et recueillir des éléments probants suffisants et appropriés pour étayer ses constatations et tirer des conclusions raisonnables sur lesquelles fonder son opinion. L'</w:t>
      </w:r>
      <w:r w:rsidRPr="00545260">
        <w:rPr>
          <w:rFonts w:asciiTheme="minorHAnsi" w:hAnsiTheme="minorHAnsi" w:cstheme="minorHAnsi"/>
          <w:sz w:val="22"/>
          <w:szCs w:val="22"/>
          <w:lang w:val="fr-FR"/>
        </w:rPr>
        <w:t>auditeur</w:t>
      </w:r>
      <w:r w:rsidR="00BB2430" w:rsidRPr="00545260">
        <w:rPr>
          <w:rFonts w:asciiTheme="minorHAnsi" w:hAnsiTheme="minorHAnsi" w:cstheme="minorHAnsi"/>
          <w:sz w:val="22"/>
          <w:szCs w:val="22"/>
          <w:lang w:val="fr-FR"/>
        </w:rPr>
        <w:t xml:space="preserve"> exerce son jugement professionnel pour déterminer si les éléments probants sont suffisants et appropriés, compte tenu des conditions </w:t>
      </w:r>
      <w:r w:rsidRPr="00545260">
        <w:rPr>
          <w:rFonts w:asciiTheme="minorHAnsi" w:hAnsiTheme="minorHAnsi" w:cstheme="minorHAnsi"/>
          <w:sz w:val="22"/>
          <w:szCs w:val="22"/>
          <w:lang w:val="fr-FR"/>
        </w:rPr>
        <w:t>des présents T</w:t>
      </w:r>
      <w:r w:rsidR="002F2A45">
        <w:rPr>
          <w:rFonts w:asciiTheme="minorHAnsi" w:hAnsiTheme="minorHAnsi" w:cstheme="minorHAnsi"/>
          <w:sz w:val="22"/>
          <w:szCs w:val="22"/>
          <w:lang w:val="fr-FR"/>
        </w:rPr>
        <w:t>d</w:t>
      </w:r>
      <w:r w:rsidRPr="00545260">
        <w:rPr>
          <w:rFonts w:asciiTheme="minorHAnsi" w:hAnsiTheme="minorHAnsi" w:cstheme="minorHAnsi"/>
          <w:sz w:val="22"/>
          <w:szCs w:val="22"/>
          <w:lang w:val="fr-FR"/>
        </w:rPr>
        <w:t>R</w:t>
      </w:r>
      <w:r w:rsidR="00BB2430" w:rsidRPr="00545260">
        <w:rPr>
          <w:rFonts w:asciiTheme="minorHAnsi" w:hAnsiTheme="minorHAnsi" w:cstheme="minorHAnsi"/>
          <w:sz w:val="22"/>
          <w:szCs w:val="22"/>
          <w:lang w:val="fr-FR"/>
        </w:rPr>
        <w:t>.</w:t>
      </w:r>
    </w:p>
    <w:p w14:paraId="56FDD346" w14:textId="77777777" w:rsidR="002F2A45" w:rsidRDefault="002F2A45" w:rsidP="00CD2DD8">
      <w:pPr>
        <w:spacing w:before="120" w:after="120"/>
        <w:jc w:val="both"/>
        <w:rPr>
          <w:rFonts w:asciiTheme="minorHAnsi" w:hAnsiTheme="minorHAnsi" w:cstheme="minorHAnsi"/>
          <w:b/>
          <w:szCs w:val="22"/>
          <w:lang w:val="fr-FR"/>
        </w:rPr>
      </w:pPr>
    </w:p>
    <w:p w14:paraId="629EFF2B" w14:textId="77777777" w:rsidR="00133F86" w:rsidRPr="002F2A45" w:rsidRDefault="00D720FA" w:rsidP="00CD2DD8">
      <w:pPr>
        <w:spacing w:before="120" w:after="120"/>
        <w:jc w:val="both"/>
        <w:rPr>
          <w:rFonts w:asciiTheme="minorHAnsi" w:hAnsiTheme="minorHAnsi" w:cstheme="minorHAnsi"/>
          <w:b/>
          <w:szCs w:val="22"/>
          <w:lang w:val="fr-FR"/>
        </w:rPr>
      </w:pPr>
      <w:r>
        <w:rPr>
          <w:rFonts w:asciiTheme="minorHAnsi" w:hAnsiTheme="minorHAnsi" w:cstheme="minorHAnsi"/>
          <w:b/>
          <w:szCs w:val="22"/>
          <w:lang w:val="fr-FR"/>
        </w:rPr>
        <w:t>5</w:t>
      </w:r>
      <w:r w:rsidR="002F2A45" w:rsidRPr="002F2A45">
        <w:rPr>
          <w:rFonts w:asciiTheme="minorHAnsi" w:hAnsiTheme="minorHAnsi" w:cstheme="minorHAnsi"/>
          <w:b/>
          <w:szCs w:val="22"/>
          <w:lang w:val="fr-FR"/>
        </w:rPr>
        <w:t xml:space="preserve">.2 </w:t>
      </w:r>
      <w:r w:rsidR="00133F86" w:rsidRPr="002F2A45">
        <w:rPr>
          <w:rFonts w:asciiTheme="minorHAnsi" w:hAnsiTheme="minorHAnsi" w:cstheme="minorHAnsi"/>
          <w:b/>
          <w:szCs w:val="22"/>
          <w:lang w:val="fr-FR"/>
        </w:rPr>
        <w:t xml:space="preserve">Planification et travail de terrain </w:t>
      </w:r>
    </w:p>
    <w:p w14:paraId="08AFED31" w14:textId="77777777" w:rsidR="00133F86" w:rsidRPr="002F2A45" w:rsidRDefault="00D720FA" w:rsidP="00CD2DD8">
      <w:pPr>
        <w:spacing w:before="120" w:after="12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2F2A45" w:rsidRPr="002F2A45">
        <w:rPr>
          <w:rFonts w:asciiTheme="minorHAnsi" w:hAnsiTheme="minorHAnsi" w:cstheme="minorHAnsi"/>
          <w:b/>
          <w:sz w:val="22"/>
          <w:szCs w:val="22"/>
          <w:lang w:val="fr-FR"/>
        </w:rPr>
        <w:t>.2.</w:t>
      </w:r>
      <w:r w:rsidR="00133F86" w:rsidRPr="002F2A45">
        <w:rPr>
          <w:rFonts w:asciiTheme="minorHAnsi" w:hAnsiTheme="minorHAnsi" w:cstheme="minorHAnsi"/>
          <w:b/>
          <w:sz w:val="22"/>
          <w:szCs w:val="22"/>
          <w:lang w:val="fr-FR"/>
        </w:rPr>
        <w:t>1</w:t>
      </w:r>
      <w:r w:rsidR="002F2A45" w:rsidRPr="002F2A45">
        <w:rPr>
          <w:rFonts w:asciiTheme="minorHAnsi" w:hAnsiTheme="minorHAnsi" w:cstheme="minorHAnsi"/>
          <w:b/>
          <w:sz w:val="22"/>
          <w:szCs w:val="22"/>
          <w:lang w:val="fr-FR"/>
        </w:rPr>
        <w:t xml:space="preserve"> </w:t>
      </w:r>
      <w:r w:rsidR="00133F86" w:rsidRPr="002F2A45">
        <w:rPr>
          <w:rFonts w:asciiTheme="minorHAnsi" w:hAnsiTheme="minorHAnsi" w:cstheme="minorHAnsi"/>
          <w:b/>
          <w:sz w:val="22"/>
          <w:szCs w:val="22"/>
          <w:lang w:val="fr-FR"/>
        </w:rPr>
        <w:t>Début de l'audit</w:t>
      </w:r>
      <w:r w:rsidR="008D423E">
        <w:rPr>
          <w:rFonts w:asciiTheme="minorHAnsi" w:hAnsiTheme="minorHAnsi" w:cstheme="minorHAnsi"/>
          <w:b/>
          <w:sz w:val="22"/>
          <w:szCs w:val="22"/>
          <w:lang w:val="fr-FR"/>
        </w:rPr>
        <w:t xml:space="preserve"> opinion</w:t>
      </w:r>
    </w:p>
    <w:p w14:paraId="602B18BC" w14:textId="58AB055C" w:rsidR="00F761BC" w:rsidRPr="00545260" w:rsidRDefault="00D720FA" w:rsidP="00CD2DD8">
      <w:pPr>
        <w:keepLines/>
        <w:spacing w:before="120" w:after="1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La date de l’approbation du Plan de Travail de la part de la Coordinatrice Générale </w:t>
      </w:r>
      <w:r w:rsidR="008D423E">
        <w:rPr>
          <w:rFonts w:asciiTheme="minorHAnsi" w:hAnsiTheme="minorHAnsi" w:cstheme="minorHAnsi"/>
          <w:sz w:val="22"/>
          <w:szCs w:val="22"/>
          <w:lang w:val="fr-FR"/>
        </w:rPr>
        <w:t xml:space="preserve">du Bureau Technique de Coopération </w:t>
      </w:r>
      <w:r w:rsidR="00BB2430" w:rsidRPr="00545260">
        <w:rPr>
          <w:rFonts w:asciiTheme="minorHAnsi" w:hAnsiTheme="minorHAnsi" w:cstheme="minorHAnsi"/>
          <w:sz w:val="22"/>
          <w:szCs w:val="22"/>
          <w:lang w:val="fr-FR"/>
        </w:rPr>
        <w:t>constitue</w:t>
      </w:r>
      <w:r w:rsidR="008D423E">
        <w:rPr>
          <w:rFonts w:asciiTheme="minorHAnsi" w:hAnsiTheme="minorHAnsi" w:cstheme="minorHAnsi"/>
          <w:sz w:val="22"/>
          <w:szCs w:val="22"/>
          <w:lang w:val="fr-FR"/>
        </w:rPr>
        <w:t>ra</w:t>
      </w:r>
      <w:r w:rsidR="00BB2430" w:rsidRPr="00545260">
        <w:rPr>
          <w:rFonts w:asciiTheme="minorHAnsi" w:hAnsiTheme="minorHAnsi" w:cstheme="minorHAnsi"/>
          <w:sz w:val="22"/>
          <w:szCs w:val="22"/>
          <w:lang w:val="fr-FR"/>
        </w:rPr>
        <w:t xml:space="preserve"> la </w:t>
      </w:r>
      <w:r w:rsidR="00BB2430" w:rsidRPr="002F2A45">
        <w:rPr>
          <w:rFonts w:asciiTheme="minorHAnsi" w:hAnsiTheme="minorHAnsi" w:cstheme="minorHAnsi"/>
          <w:sz w:val="22"/>
          <w:szCs w:val="22"/>
          <w:u w:val="single"/>
          <w:lang w:val="fr-FR"/>
        </w:rPr>
        <w:t>date officielle de début</w:t>
      </w:r>
      <w:r w:rsidR="00BB2430" w:rsidRPr="00545260">
        <w:rPr>
          <w:rFonts w:asciiTheme="minorHAnsi" w:hAnsiTheme="minorHAnsi" w:cstheme="minorHAnsi"/>
          <w:sz w:val="22"/>
          <w:szCs w:val="22"/>
          <w:lang w:val="fr-FR"/>
        </w:rPr>
        <w:t xml:space="preserve"> de l'audit</w:t>
      </w:r>
      <w:r w:rsidR="008D423E">
        <w:rPr>
          <w:rFonts w:asciiTheme="minorHAnsi" w:hAnsiTheme="minorHAnsi" w:cstheme="minorHAnsi"/>
          <w:sz w:val="22"/>
          <w:szCs w:val="22"/>
          <w:lang w:val="fr-FR"/>
        </w:rPr>
        <w:t xml:space="preserve"> opinion</w:t>
      </w:r>
      <w:r w:rsidR="00D35B31">
        <w:rPr>
          <w:rFonts w:asciiTheme="minorHAnsi" w:hAnsiTheme="minorHAnsi" w:cstheme="minorHAnsi"/>
          <w:sz w:val="22"/>
          <w:szCs w:val="22"/>
          <w:lang w:val="fr-FR"/>
        </w:rPr>
        <w:t>, si bien l’auditeur comptera avec 1</w:t>
      </w:r>
      <w:r w:rsidR="0098281C">
        <w:rPr>
          <w:rFonts w:asciiTheme="minorHAnsi" w:hAnsiTheme="minorHAnsi" w:cstheme="minorHAnsi"/>
          <w:sz w:val="22"/>
          <w:szCs w:val="22"/>
          <w:lang w:val="fr-FR"/>
        </w:rPr>
        <w:t>0 jours pour remettre toute la documentation auprès de l’OTC à Rabat.</w:t>
      </w:r>
      <w:r w:rsidR="00BB2430" w:rsidRPr="00545260">
        <w:rPr>
          <w:rFonts w:asciiTheme="minorHAnsi" w:hAnsiTheme="minorHAnsi" w:cstheme="minorHAnsi"/>
          <w:sz w:val="22"/>
          <w:szCs w:val="22"/>
          <w:lang w:val="fr-FR"/>
        </w:rPr>
        <w:t xml:space="preserve"> </w:t>
      </w:r>
    </w:p>
    <w:p w14:paraId="7060DD61" w14:textId="6DDA0B94" w:rsidR="002F2A45" w:rsidRPr="00545260" w:rsidRDefault="00BB2430" w:rsidP="00CD2DD8">
      <w:pPr>
        <w:keepLines/>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w:t>
      </w:r>
      <w:r w:rsidR="00133F86" w:rsidRPr="00545260">
        <w:rPr>
          <w:rFonts w:asciiTheme="minorHAnsi" w:hAnsiTheme="minorHAnsi" w:cstheme="minorHAnsi"/>
          <w:sz w:val="22"/>
          <w:szCs w:val="22"/>
          <w:lang w:val="fr-FR"/>
        </w:rPr>
        <w:t>auditeur</w:t>
      </w:r>
      <w:r w:rsidRPr="00545260">
        <w:rPr>
          <w:rFonts w:asciiTheme="minorHAnsi" w:hAnsiTheme="minorHAnsi" w:cstheme="minorHAnsi"/>
          <w:sz w:val="22"/>
          <w:szCs w:val="22"/>
          <w:lang w:val="fr-FR"/>
        </w:rPr>
        <w:t xml:space="preserve"> est tenu</w:t>
      </w:r>
      <w:r w:rsidR="008D423E">
        <w:rPr>
          <w:rFonts w:asciiTheme="minorHAnsi" w:hAnsiTheme="minorHAnsi" w:cstheme="minorHAnsi"/>
          <w:sz w:val="22"/>
          <w:szCs w:val="22"/>
          <w:lang w:val="fr-FR"/>
        </w:rPr>
        <w:t>, à partir d</w:t>
      </w:r>
      <w:r w:rsidR="002352CC">
        <w:rPr>
          <w:rFonts w:asciiTheme="minorHAnsi" w:hAnsiTheme="minorHAnsi" w:cstheme="minorHAnsi"/>
          <w:sz w:val="22"/>
          <w:szCs w:val="22"/>
          <w:lang w:val="fr-FR"/>
        </w:rPr>
        <w:t>e ce</w:t>
      </w:r>
      <w:r w:rsidR="008D423E">
        <w:rPr>
          <w:rFonts w:asciiTheme="minorHAnsi" w:hAnsiTheme="minorHAnsi" w:cstheme="minorHAnsi"/>
          <w:sz w:val="22"/>
          <w:szCs w:val="22"/>
          <w:lang w:val="fr-FR"/>
        </w:rPr>
        <w:t xml:space="preserve"> moment,</w:t>
      </w:r>
      <w:r w:rsidRPr="00545260">
        <w:rPr>
          <w:rFonts w:asciiTheme="minorHAnsi" w:hAnsiTheme="minorHAnsi" w:cstheme="minorHAnsi"/>
          <w:sz w:val="22"/>
          <w:szCs w:val="22"/>
          <w:lang w:val="fr-FR"/>
        </w:rPr>
        <w:t xml:space="preserve"> de prendre contact</w:t>
      </w:r>
      <w:r w:rsidR="008D423E">
        <w:rPr>
          <w:rFonts w:asciiTheme="minorHAnsi" w:hAnsiTheme="minorHAnsi" w:cstheme="minorHAnsi"/>
          <w:sz w:val="22"/>
          <w:szCs w:val="22"/>
          <w:lang w:val="fr-FR"/>
        </w:rPr>
        <w:t xml:space="preserve"> aussi bien avec le Responsable du Programme de Subventions</w:t>
      </w:r>
      <w:r w:rsidRPr="00545260">
        <w:rPr>
          <w:rFonts w:asciiTheme="minorHAnsi" w:hAnsiTheme="minorHAnsi" w:cstheme="minorHAnsi"/>
          <w:sz w:val="22"/>
          <w:szCs w:val="22"/>
          <w:lang w:val="fr-FR"/>
        </w:rPr>
        <w:t xml:space="preserve"> </w:t>
      </w:r>
      <w:r w:rsidR="008D423E">
        <w:rPr>
          <w:rFonts w:asciiTheme="minorHAnsi" w:hAnsiTheme="minorHAnsi" w:cstheme="minorHAnsi"/>
          <w:sz w:val="22"/>
          <w:szCs w:val="22"/>
          <w:lang w:val="fr-FR"/>
        </w:rPr>
        <w:t>qu’</w:t>
      </w:r>
      <w:r w:rsidRPr="00545260">
        <w:rPr>
          <w:rFonts w:asciiTheme="minorHAnsi" w:hAnsiTheme="minorHAnsi" w:cstheme="minorHAnsi"/>
          <w:sz w:val="22"/>
          <w:szCs w:val="22"/>
          <w:lang w:val="fr-FR"/>
        </w:rPr>
        <w:t>avec l</w:t>
      </w:r>
      <w:r w:rsidR="004B21B1" w:rsidRPr="00545260">
        <w:rPr>
          <w:rFonts w:asciiTheme="minorHAnsi" w:hAnsiTheme="minorHAnsi" w:cstheme="minorHAnsi"/>
          <w:sz w:val="22"/>
          <w:szCs w:val="22"/>
          <w:lang w:val="fr-FR"/>
        </w:rPr>
        <w:t>e</w:t>
      </w:r>
      <w:r w:rsidR="00133F86" w:rsidRPr="00545260">
        <w:rPr>
          <w:rFonts w:asciiTheme="minorHAnsi" w:hAnsiTheme="minorHAnsi" w:cstheme="minorHAnsi"/>
          <w:sz w:val="22"/>
          <w:szCs w:val="22"/>
          <w:lang w:val="fr-FR"/>
        </w:rPr>
        <w:t xml:space="preserve">s deux associations subventionnées dans le cadre du Programme de Subventions </w:t>
      </w:r>
      <w:r w:rsidRPr="00545260">
        <w:rPr>
          <w:rFonts w:asciiTheme="minorHAnsi" w:hAnsiTheme="minorHAnsi" w:cstheme="minorHAnsi"/>
          <w:sz w:val="22"/>
          <w:szCs w:val="22"/>
          <w:lang w:val="fr-FR"/>
        </w:rPr>
        <w:t>pour préparer l'audit</w:t>
      </w:r>
      <w:r w:rsidR="008D423E">
        <w:rPr>
          <w:rFonts w:asciiTheme="minorHAnsi" w:hAnsiTheme="minorHAnsi" w:cstheme="minorHAnsi"/>
          <w:sz w:val="22"/>
          <w:szCs w:val="22"/>
          <w:lang w:val="fr-FR"/>
        </w:rPr>
        <w:t xml:space="preserve"> opinion</w:t>
      </w:r>
      <w:r w:rsidRPr="00545260">
        <w:rPr>
          <w:rFonts w:asciiTheme="minorHAnsi" w:hAnsiTheme="minorHAnsi" w:cstheme="minorHAnsi"/>
          <w:sz w:val="22"/>
          <w:szCs w:val="22"/>
          <w:lang w:val="fr-FR"/>
        </w:rPr>
        <w:t xml:space="preserve"> et convenir d'une date pour le début des travaux sur le terrain</w:t>
      </w:r>
      <w:r w:rsidR="00133F86" w:rsidRPr="00545260">
        <w:rPr>
          <w:rFonts w:asciiTheme="minorHAnsi" w:hAnsiTheme="minorHAnsi" w:cstheme="minorHAnsi"/>
          <w:sz w:val="22"/>
          <w:szCs w:val="22"/>
          <w:lang w:val="fr-FR"/>
        </w:rPr>
        <w:t>.</w:t>
      </w:r>
    </w:p>
    <w:p w14:paraId="4F19C075" w14:textId="33F98C64" w:rsidR="008D423E" w:rsidRDefault="008D423E" w:rsidP="00CD2DD8">
      <w:pPr>
        <w:keepLines/>
        <w:spacing w:before="120" w:after="120"/>
        <w:jc w:val="both"/>
        <w:rPr>
          <w:rFonts w:asciiTheme="minorHAnsi" w:hAnsiTheme="minorHAnsi" w:cstheme="minorHAnsi"/>
          <w:b/>
          <w:sz w:val="22"/>
          <w:szCs w:val="22"/>
          <w:lang w:val="fr-FR"/>
        </w:rPr>
      </w:pPr>
    </w:p>
    <w:p w14:paraId="45D7F2E8" w14:textId="77777777" w:rsidR="00C66F3C" w:rsidRDefault="00C66F3C" w:rsidP="00CD2DD8">
      <w:pPr>
        <w:keepLines/>
        <w:spacing w:before="120" w:after="120"/>
        <w:jc w:val="both"/>
        <w:rPr>
          <w:rFonts w:asciiTheme="minorHAnsi" w:hAnsiTheme="minorHAnsi" w:cstheme="minorHAnsi"/>
          <w:b/>
          <w:sz w:val="22"/>
          <w:szCs w:val="22"/>
          <w:lang w:val="fr-FR"/>
        </w:rPr>
      </w:pPr>
    </w:p>
    <w:p w14:paraId="29F929D6" w14:textId="77777777" w:rsidR="00133F86" w:rsidRPr="002F2A45" w:rsidRDefault="008D423E" w:rsidP="00CD2DD8">
      <w:pPr>
        <w:keepLines/>
        <w:spacing w:before="120" w:after="12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2F2A45" w:rsidRPr="002F2A45">
        <w:rPr>
          <w:rFonts w:asciiTheme="minorHAnsi" w:hAnsiTheme="minorHAnsi" w:cstheme="minorHAnsi"/>
          <w:b/>
          <w:sz w:val="22"/>
          <w:szCs w:val="22"/>
          <w:lang w:val="fr-FR"/>
        </w:rPr>
        <w:t xml:space="preserve">.2.2 </w:t>
      </w:r>
      <w:r w:rsidR="00133F86" w:rsidRPr="002F2A45">
        <w:rPr>
          <w:rFonts w:asciiTheme="minorHAnsi" w:hAnsiTheme="minorHAnsi" w:cstheme="minorHAnsi"/>
          <w:b/>
          <w:sz w:val="22"/>
          <w:szCs w:val="22"/>
          <w:lang w:val="fr-FR"/>
        </w:rPr>
        <w:t xml:space="preserve">Procédures concernant la planification et le travail de terrain de l'audit </w:t>
      </w:r>
      <w:r>
        <w:rPr>
          <w:rFonts w:asciiTheme="minorHAnsi" w:hAnsiTheme="minorHAnsi" w:cstheme="minorHAnsi"/>
          <w:b/>
          <w:sz w:val="22"/>
          <w:szCs w:val="22"/>
          <w:lang w:val="fr-FR"/>
        </w:rPr>
        <w:t>opinion</w:t>
      </w:r>
    </w:p>
    <w:p w14:paraId="56C6CEB5" w14:textId="2C00DD68" w:rsidR="008D423E" w:rsidRDefault="00BB2430" w:rsidP="008D423E">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Les procédures que l'</w:t>
      </w:r>
      <w:r w:rsidR="00133F86" w:rsidRPr="00545260">
        <w:rPr>
          <w:rFonts w:asciiTheme="minorHAnsi" w:hAnsiTheme="minorHAnsi" w:cstheme="minorHAnsi"/>
          <w:sz w:val="22"/>
          <w:szCs w:val="22"/>
          <w:lang w:val="fr-FR"/>
        </w:rPr>
        <w:t>auditeur</w:t>
      </w:r>
      <w:r w:rsidRPr="00545260">
        <w:rPr>
          <w:rFonts w:asciiTheme="minorHAnsi" w:hAnsiTheme="minorHAnsi" w:cstheme="minorHAnsi"/>
          <w:sz w:val="22"/>
          <w:szCs w:val="22"/>
          <w:lang w:val="fr-FR"/>
        </w:rPr>
        <w:t xml:space="preserve"> doit appliquer portent sur</w:t>
      </w:r>
      <w:r w:rsidR="008D423E">
        <w:rPr>
          <w:rFonts w:asciiTheme="minorHAnsi" w:hAnsiTheme="minorHAnsi" w:cstheme="minorHAnsi"/>
          <w:sz w:val="22"/>
          <w:szCs w:val="22"/>
          <w:lang w:val="fr-FR"/>
        </w:rPr>
        <w:t xml:space="preserve"> une évaluation technique et économique des associations auxquelles le Programme de Subventions a octroyé en 2018 une subvention d’un montant global de 100.000 euros</w:t>
      </w:r>
      <w:r w:rsidR="000F692E">
        <w:rPr>
          <w:rFonts w:asciiTheme="minorHAnsi" w:hAnsiTheme="minorHAnsi" w:cstheme="minorHAnsi"/>
          <w:sz w:val="22"/>
          <w:szCs w:val="22"/>
          <w:lang w:val="fr-FR"/>
        </w:rPr>
        <w:t xml:space="preserve"> à chacune</w:t>
      </w:r>
      <w:r w:rsidR="008D423E">
        <w:rPr>
          <w:rFonts w:asciiTheme="minorHAnsi" w:hAnsiTheme="minorHAnsi" w:cstheme="minorHAnsi"/>
          <w:sz w:val="22"/>
          <w:szCs w:val="22"/>
          <w:lang w:val="fr-FR"/>
        </w:rPr>
        <w:t xml:space="preserve">, et une </w:t>
      </w:r>
      <w:r w:rsidR="0059560B">
        <w:rPr>
          <w:rFonts w:asciiTheme="minorHAnsi" w:hAnsiTheme="minorHAnsi" w:cstheme="minorHAnsi"/>
          <w:sz w:val="22"/>
          <w:szCs w:val="22"/>
          <w:lang w:val="fr-FR"/>
        </w:rPr>
        <w:t>évaluation technique des normes et procédures appliquées par AECID dans le cadre du projet et son adéquation par rapport aux engagements du contrat PAGoDA.</w:t>
      </w:r>
    </w:p>
    <w:p w14:paraId="23F4D909" w14:textId="77777777" w:rsidR="0059560B" w:rsidRDefault="0059560B" w:rsidP="008D423E">
      <w:pPr>
        <w:spacing w:before="120" w:after="120"/>
        <w:jc w:val="both"/>
        <w:rPr>
          <w:rFonts w:asciiTheme="minorHAnsi" w:hAnsiTheme="minorHAnsi" w:cstheme="minorHAnsi"/>
          <w:sz w:val="22"/>
          <w:szCs w:val="22"/>
          <w:lang w:val="fr-FR"/>
        </w:rPr>
      </w:pPr>
      <w:r>
        <w:rPr>
          <w:rFonts w:asciiTheme="minorHAnsi" w:hAnsiTheme="minorHAnsi" w:cstheme="minorHAnsi"/>
          <w:sz w:val="22"/>
          <w:szCs w:val="22"/>
          <w:lang w:val="fr-FR"/>
        </w:rPr>
        <w:t>L’auditeur doit évaluer les procédures AECID en ce qui concerne :</w:t>
      </w:r>
    </w:p>
    <w:p w14:paraId="0336FB99" w14:textId="77777777" w:rsidR="0059560B" w:rsidRPr="00B73B42" w:rsidRDefault="0059560B" w:rsidP="009A4595">
      <w:pPr>
        <w:pStyle w:val="Prrafodelista"/>
        <w:numPr>
          <w:ilvl w:val="0"/>
          <w:numId w:val="7"/>
        </w:numPr>
        <w:spacing w:before="120" w:after="120"/>
        <w:jc w:val="both"/>
        <w:rPr>
          <w:rFonts w:cstheme="minorHAnsi"/>
          <w:lang w:val="fr-FR"/>
        </w:rPr>
      </w:pPr>
      <w:r w:rsidRPr="00B73B42">
        <w:rPr>
          <w:rFonts w:cstheme="minorHAnsi"/>
          <w:lang w:val="fr-FR"/>
        </w:rPr>
        <w:t>L’application des normes AECID et son adéquation au contrat PAGoDA</w:t>
      </w:r>
      <w:r w:rsidR="00B73B42">
        <w:rPr>
          <w:rFonts w:cstheme="minorHAnsi"/>
          <w:lang w:val="fr-FR"/>
        </w:rPr>
        <w:t>.</w:t>
      </w:r>
    </w:p>
    <w:p w14:paraId="6F5EE170" w14:textId="77777777" w:rsidR="0059560B" w:rsidRPr="00B73B42" w:rsidRDefault="0059560B" w:rsidP="009A4595">
      <w:pPr>
        <w:pStyle w:val="Prrafodelista"/>
        <w:numPr>
          <w:ilvl w:val="0"/>
          <w:numId w:val="7"/>
        </w:numPr>
        <w:spacing w:before="120" w:after="120"/>
        <w:jc w:val="both"/>
        <w:rPr>
          <w:rFonts w:cstheme="minorHAnsi"/>
          <w:lang w:val="fr-FR"/>
        </w:rPr>
      </w:pPr>
      <w:r w:rsidRPr="00B73B42">
        <w:rPr>
          <w:rFonts w:cstheme="minorHAnsi"/>
          <w:lang w:val="fr-FR"/>
        </w:rPr>
        <w:t>La gestion du Résultat 4 par rapport aux objectifs et activités prévues dans la formulation initiale</w:t>
      </w:r>
      <w:r w:rsidR="00B73B42">
        <w:rPr>
          <w:rFonts w:cstheme="minorHAnsi"/>
          <w:lang w:val="fr-FR"/>
        </w:rPr>
        <w:t>.</w:t>
      </w:r>
    </w:p>
    <w:p w14:paraId="25FB831F" w14:textId="77777777" w:rsidR="0059560B" w:rsidRPr="00B73B42" w:rsidRDefault="0059560B" w:rsidP="009A4595">
      <w:pPr>
        <w:pStyle w:val="Prrafodelista"/>
        <w:numPr>
          <w:ilvl w:val="0"/>
          <w:numId w:val="7"/>
        </w:numPr>
        <w:spacing w:before="120" w:after="120"/>
        <w:jc w:val="both"/>
        <w:rPr>
          <w:rFonts w:cstheme="minorHAnsi"/>
          <w:lang w:val="fr-FR"/>
        </w:rPr>
      </w:pPr>
      <w:r w:rsidRPr="00B73B42">
        <w:rPr>
          <w:rFonts w:cstheme="minorHAnsi"/>
          <w:lang w:val="fr-FR"/>
        </w:rPr>
        <w:t>Le travail conjoint avec British Council par rapport aux exigences signées dans le contrat PAGoDA</w:t>
      </w:r>
      <w:r w:rsidR="00B73B42">
        <w:rPr>
          <w:rFonts w:cstheme="minorHAnsi"/>
          <w:lang w:val="fr-FR"/>
        </w:rPr>
        <w:t>.</w:t>
      </w:r>
    </w:p>
    <w:p w14:paraId="3CE2095D" w14:textId="77777777" w:rsidR="0059560B" w:rsidRDefault="0059560B" w:rsidP="008D423E">
      <w:pPr>
        <w:spacing w:before="120" w:after="1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   </w:t>
      </w:r>
    </w:p>
    <w:p w14:paraId="468E0B1A" w14:textId="77777777" w:rsidR="0059560B" w:rsidRDefault="0059560B" w:rsidP="00B73B42">
      <w:p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L'auditeur doit </w:t>
      </w:r>
      <w:r w:rsidR="00B73B42">
        <w:rPr>
          <w:rFonts w:asciiTheme="minorHAnsi" w:hAnsiTheme="minorHAnsi" w:cstheme="minorHAnsi"/>
          <w:sz w:val="22"/>
          <w:szCs w:val="22"/>
          <w:lang w:val="fr-FR"/>
        </w:rPr>
        <w:t xml:space="preserve">exprimer son opinion sur des aspects </w:t>
      </w:r>
      <w:r w:rsidRPr="00545260">
        <w:rPr>
          <w:rFonts w:asciiTheme="minorHAnsi" w:hAnsiTheme="minorHAnsi" w:cstheme="minorHAnsi"/>
          <w:sz w:val="22"/>
          <w:szCs w:val="22"/>
          <w:lang w:val="fr-FR"/>
        </w:rPr>
        <w:t>technique</w:t>
      </w:r>
      <w:r w:rsidR="00B73B42">
        <w:rPr>
          <w:rFonts w:asciiTheme="minorHAnsi" w:hAnsiTheme="minorHAnsi" w:cstheme="minorHAnsi"/>
          <w:sz w:val="22"/>
          <w:szCs w:val="22"/>
          <w:lang w:val="fr-FR"/>
        </w:rPr>
        <w:t>s des associations bénéficiaires des subventions</w:t>
      </w:r>
      <w:r w:rsidRPr="00545260">
        <w:rPr>
          <w:rFonts w:asciiTheme="minorHAnsi" w:hAnsiTheme="minorHAnsi" w:cstheme="minorHAnsi"/>
          <w:sz w:val="22"/>
          <w:szCs w:val="22"/>
          <w:lang w:val="fr-FR"/>
        </w:rPr>
        <w:t xml:space="preserve"> </w:t>
      </w:r>
      <w:r w:rsidR="00B73B42">
        <w:rPr>
          <w:rFonts w:asciiTheme="minorHAnsi" w:hAnsiTheme="minorHAnsi" w:cstheme="minorHAnsi"/>
          <w:sz w:val="22"/>
          <w:szCs w:val="22"/>
          <w:lang w:val="fr-FR"/>
        </w:rPr>
        <w:t>quant à</w:t>
      </w:r>
      <w:r w:rsidRPr="00545260">
        <w:rPr>
          <w:rFonts w:asciiTheme="minorHAnsi" w:hAnsiTheme="minorHAnsi" w:cstheme="minorHAnsi"/>
          <w:sz w:val="22"/>
          <w:szCs w:val="22"/>
          <w:lang w:val="fr-FR"/>
        </w:rPr>
        <w:t xml:space="preserve"> :</w:t>
      </w:r>
    </w:p>
    <w:p w14:paraId="524CC7E0" w14:textId="77777777" w:rsidR="0059560B" w:rsidRPr="00545260" w:rsidRDefault="0059560B" w:rsidP="00B73B42">
      <w:pPr>
        <w:spacing w:before="60" w:after="60"/>
        <w:jc w:val="both"/>
        <w:rPr>
          <w:rFonts w:asciiTheme="minorHAnsi" w:hAnsiTheme="minorHAnsi" w:cstheme="minorHAnsi"/>
          <w:sz w:val="22"/>
          <w:szCs w:val="22"/>
          <w:lang w:val="fr-FR"/>
        </w:rPr>
      </w:pPr>
    </w:p>
    <w:p w14:paraId="669CB7A3" w14:textId="462C3232" w:rsidR="0059560B" w:rsidRPr="00F761BC" w:rsidRDefault="0059560B" w:rsidP="009A4595">
      <w:pPr>
        <w:numPr>
          <w:ilvl w:val="1"/>
          <w:numId w:val="8"/>
        </w:numPr>
        <w:spacing w:before="60" w:after="60"/>
        <w:jc w:val="both"/>
        <w:rPr>
          <w:rFonts w:asciiTheme="minorHAnsi" w:hAnsiTheme="minorHAnsi" w:cstheme="minorHAnsi"/>
          <w:sz w:val="22"/>
          <w:szCs w:val="22"/>
          <w:lang w:val="fr-FR"/>
        </w:rPr>
      </w:pPr>
      <w:r>
        <w:rPr>
          <w:rFonts w:asciiTheme="minorHAnsi" w:hAnsiTheme="minorHAnsi" w:cstheme="minorHAnsi"/>
          <w:sz w:val="22"/>
          <w:szCs w:val="22"/>
          <w:lang w:val="fr-FR"/>
        </w:rPr>
        <w:t>L</w:t>
      </w:r>
      <w:r w:rsidRPr="00545260">
        <w:rPr>
          <w:rFonts w:asciiTheme="minorHAnsi" w:hAnsiTheme="minorHAnsi" w:cstheme="minorHAnsi"/>
          <w:sz w:val="22"/>
          <w:szCs w:val="22"/>
          <w:lang w:val="fr-FR"/>
        </w:rPr>
        <w:t>a documentation et le classement des sources de vérification de chaque Projet, selon les normes AECID</w:t>
      </w:r>
      <w:r w:rsidR="0098281C" w:rsidRPr="00C66F3C">
        <w:rPr>
          <w:lang w:val="fr-FR"/>
        </w:rPr>
        <w:t>.</w:t>
      </w:r>
      <w:r w:rsidR="0098281C" w:rsidDel="0098281C">
        <w:rPr>
          <w:rFonts w:asciiTheme="minorHAnsi" w:hAnsiTheme="minorHAnsi" w:cstheme="minorHAnsi"/>
          <w:sz w:val="22"/>
          <w:szCs w:val="22"/>
          <w:lang w:val="fr-FR"/>
        </w:rPr>
        <w:t xml:space="preserve"> </w:t>
      </w:r>
    </w:p>
    <w:p w14:paraId="253DCB32" w14:textId="77777777" w:rsidR="0059560B" w:rsidRPr="00545260" w:rsidRDefault="0059560B" w:rsidP="009A4595">
      <w:pPr>
        <w:numPr>
          <w:ilvl w:val="1"/>
          <w:numId w:val="8"/>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La corrélation entre les activités réalisées selon le rapport technique et les dépenses effectivement accomplies.</w:t>
      </w:r>
    </w:p>
    <w:p w14:paraId="4EA914FB" w14:textId="77777777" w:rsidR="0059560B" w:rsidRDefault="0059560B" w:rsidP="009A4595">
      <w:pPr>
        <w:numPr>
          <w:ilvl w:val="1"/>
          <w:numId w:val="8"/>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La visibilité des bailleurs de fonds dans toutes les activités menées tout au long de chaque projet.</w:t>
      </w:r>
    </w:p>
    <w:p w14:paraId="4796B687" w14:textId="77777777" w:rsidR="0059560B" w:rsidRDefault="0059560B" w:rsidP="00CD2DD8">
      <w:pPr>
        <w:spacing w:before="120" w:after="120"/>
        <w:rPr>
          <w:rFonts w:asciiTheme="minorHAnsi" w:hAnsiTheme="minorHAnsi" w:cstheme="minorHAnsi"/>
          <w:sz w:val="22"/>
          <w:szCs w:val="22"/>
          <w:lang w:val="fr-FR"/>
        </w:rPr>
      </w:pPr>
    </w:p>
    <w:p w14:paraId="7BE52E9C" w14:textId="0CAF80F9" w:rsidR="00BB2430" w:rsidRDefault="00BB2430" w:rsidP="00B73B42">
      <w:pPr>
        <w:spacing w:before="60" w:after="60"/>
        <w:jc w:val="both"/>
        <w:rPr>
          <w:rFonts w:asciiTheme="minorHAnsi" w:hAnsiTheme="minorHAnsi" w:cstheme="minorHAnsi"/>
          <w:sz w:val="22"/>
          <w:szCs w:val="22"/>
          <w:lang w:val="fr-FR"/>
        </w:rPr>
      </w:pPr>
      <w:bookmarkStart w:id="37" w:name="_Hlk5612912"/>
      <w:r w:rsidRPr="00545260">
        <w:rPr>
          <w:rFonts w:asciiTheme="minorHAnsi" w:hAnsiTheme="minorHAnsi" w:cstheme="minorHAnsi"/>
          <w:sz w:val="22"/>
          <w:szCs w:val="22"/>
          <w:lang w:val="fr-FR"/>
        </w:rPr>
        <w:t>L'</w:t>
      </w:r>
      <w:r w:rsidR="00133F86" w:rsidRPr="00545260">
        <w:rPr>
          <w:rFonts w:asciiTheme="minorHAnsi" w:hAnsiTheme="minorHAnsi" w:cstheme="minorHAnsi"/>
          <w:sz w:val="22"/>
          <w:szCs w:val="22"/>
          <w:lang w:val="fr-FR"/>
        </w:rPr>
        <w:t>auditeur</w:t>
      </w:r>
      <w:r w:rsidRPr="00545260">
        <w:rPr>
          <w:rFonts w:asciiTheme="minorHAnsi" w:hAnsiTheme="minorHAnsi" w:cstheme="minorHAnsi"/>
          <w:sz w:val="22"/>
          <w:szCs w:val="22"/>
          <w:lang w:val="fr-FR"/>
        </w:rPr>
        <w:t xml:space="preserve"> doit </w:t>
      </w:r>
      <w:r w:rsidR="00B73B42">
        <w:rPr>
          <w:rFonts w:asciiTheme="minorHAnsi" w:hAnsiTheme="minorHAnsi" w:cstheme="minorHAnsi"/>
          <w:sz w:val="22"/>
          <w:szCs w:val="22"/>
          <w:lang w:val="fr-FR"/>
        </w:rPr>
        <w:t>formuler une valorisation</w:t>
      </w:r>
      <w:r w:rsidR="009C1068" w:rsidRPr="00545260">
        <w:rPr>
          <w:rFonts w:asciiTheme="minorHAnsi" w:hAnsiTheme="minorHAnsi" w:cstheme="minorHAnsi"/>
          <w:sz w:val="22"/>
          <w:szCs w:val="22"/>
          <w:lang w:val="fr-FR"/>
        </w:rPr>
        <w:t xml:space="preserve"> économique</w:t>
      </w:r>
      <w:r w:rsidR="00B73B42">
        <w:rPr>
          <w:rFonts w:asciiTheme="minorHAnsi" w:hAnsiTheme="minorHAnsi" w:cstheme="minorHAnsi"/>
          <w:sz w:val="22"/>
          <w:szCs w:val="22"/>
          <w:lang w:val="fr-FR"/>
        </w:rPr>
        <w:t xml:space="preserve"> des projets des associations retenues par le Programme de Subventions</w:t>
      </w:r>
      <w:r w:rsidRPr="00545260">
        <w:rPr>
          <w:rFonts w:asciiTheme="minorHAnsi" w:hAnsiTheme="minorHAnsi" w:cstheme="minorHAnsi"/>
          <w:sz w:val="22"/>
          <w:szCs w:val="22"/>
          <w:lang w:val="fr-FR"/>
        </w:rPr>
        <w:t xml:space="preserve"> </w:t>
      </w:r>
      <w:r w:rsidR="00B73B42">
        <w:rPr>
          <w:rFonts w:asciiTheme="minorHAnsi" w:hAnsiTheme="minorHAnsi" w:cstheme="minorHAnsi"/>
          <w:sz w:val="22"/>
          <w:szCs w:val="22"/>
          <w:lang w:val="fr-FR"/>
        </w:rPr>
        <w:t>par rapport à</w:t>
      </w:r>
      <w:r w:rsidR="009C1068" w:rsidRPr="00545260">
        <w:rPr>
          <w:rFonts w:asciiTheme="minorHAnsi" w:hAnsiTheme="minorHAnsi" w:cstheme="minorHAnsi"/>
          <w:sz w:val="22"/>
          <w:szCs w:val="22"/>
          <w:lang w:val="fr-FR"/>
        </w:rPr>
        <w:t xml:space="preserve"> :</w:t>
      </w:r>
    </w:p>
    <w:p w14:paraId="43F383EF" w14:textId="77777777" w:rsidR="008479EA" w:rsidRPr="00545260" w:rsidRDefault="008479EA" w:rsidP="00B73B42">
      <w:pPr>
        <w:spacing w:before="60" w:after="60"/>
        <w:jc w:val="both"/>
        <w:rPr>
          <w:rFonts w:asciiTheme="minorHAnsi" w:hAnsiTheme="minorHAnsi" w:cstheme="minorHAnsi"/>
          <w:sz w:val="22"/>
          <w:szCs w:val="22"/>
          <w:lang w:val="fr-FR"/>
        </w:rPr>
      </w:pPr>
    </w:p>
    <w:p w14:paraId="223A0126"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La </w:t>
      </w:r>
      <w:r w:rsidR="00BB2430" w:rsidRPr="00545260">
        <w:rPr>
          <w:rFonts w:asciiTheme="minorHAnsi" w:hAnsiTheme="minorHAnsi" w:cstheme="minorHAnsi"/>
          <w:sz w:val="22"/>
          <w:szCs w:val="22"/>
          <w:lang w:val="fr-FR"/>
        </w:rPr>
        <w:t>documentation, le classement et la tenue des pièces comptables pour les dépenses et les recettes d</w:t>
      </w:r>
      <w:r w:rsidR="009C1068" w:rsidRPr="00545260">
        <w:rPr>
          <w:rFonts w:asciiTheme="minorHAnsi" w:hAnsiTheme="minorHAnsi" w:cstheme="minorHAnsi"/>
          <w:sz w:val="22"/>
          <w:szCs w:val="22"/>
          <w:lang w:val="fr-FR"/>
        </w:rPr>
        <w:t>e chaque</w:t>
      </w:r>
      <w:r w:rsidR="00BB2430" w:rsidRPr="00545260">
        <w:rPr>
          <w:rFonts w:asciiTheme="minorHAnsi" w:hAnsiTheme="minorHAnsi" w:cstheme="minorHAnsi"/>
          <w:sz w:val="22"/>
          <w:szCs w:val="22"/>
          <w:lang w:val="fr-FR"/>
        </w:rPr>
        <w:t xml:space="preserve"> </w:t>
      </w:r>
      <w:r w:rsidR="00341E72" w:rsidRPr="00545260">
        <w:rPr>
          <w:rFonts w:asciiTheme="minorHAnsi" w:hAnsiTheme="minorHAnsi" w:cstheme="minorHAnsi"/>
          <w:sz w:val="22"/>
          <w:szCs w:val="22"/>
          <w:lang w:val="fr-FR"/>
        </w:rPr>
        <w:t>Projet</w:t>
      </w:r>
      <w:r w:rsidR="009C1068" w:rsidRPr="00545260">
        <w:rPr>
          <w:rFonts w:asciiTheme="minorHAnsi" w:hAnsiTheme="minorHAnsi" w:cstheme="minorHAnsi"/>
          <w:sz w:val="22"/>
          <w:szCs w:val="22"/>
          <w:lang w:val="fr-FR"/>
        </w:rPr>
        <w:t>, selon les normes AECID.</w:t>
      </w:r>
    </w:p>
    <w:bookmarkEnd w:id="37"/>
    <w:p w14:paraId="264AC6A1"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2F2A45">
        <w:rPr>
          <w:rFonts w:asciiTheme="minorHAnsi" w:hAnsiTheme="minorHAnsi" w:cstheme="minorHAnsi"/>
          <w:sz w:val="22"/>
          <w:szCs w:val="22"/>
          <w:lang w:val="fr-FR"/>
        </w:rPr>
        <w:t>L</w:t>
      </w:r>
      <w:r w:rsidRPr="000F692E">
        <w:rPr>
          <w:rFonts w:asciiTheme="minorHAnsi" w:hAnsiTheme="minorHAnsi" w:cstheme="minorHAnsi"/>
          <w:sz w:val="22"/>
          <w:szCs w:val="22"/>
          <w:lang w:val="fr-FR"/>
        </w:rPr>
        <w:t>'éligibilité</w:t>
      </w:r>
      <w:r w:rsidR="00BB2430" w:rsidRPr="000F692E">
        <w:rPr>
          <w:rFonts w:asciiTheme="minorHAnsi" w:hAnsiTheme="minorHAnsi" w:cstheme="minorHAnsi"/>
          <w:sz w:val="22"/>
          <w:szCs w:val="22"/>
          <w:lang w:val="fr-FR"/>
        </w:rPr>
        <w:t xml:space="preserve"> </w:t>
      </w:r>
      <w:r w:rsidR="00BB2430" w:rsidRPr="00545260">
        <w:rPr>
          <w:rFonts w:asciiTheme="minorHAnsi" w:hAnsiTheme="minorHAnsi" w:cstheme="minorHAnsi"/>
          <w:sz w:val="22"/>
          <w:szCs w:val="22"/>
          <w:lang w:val="fr-FR"/>
        </w:rPr>
        <w:t>des dépenses et des recettes d</w:t>
      </w:r>
      <w:r w:rsidR="009C1068" w:rsidRPr="00545260">
        <w:rPr>
          <w:rFonts w:asciiTheme="minorHAnsi" w:hAnsiTheme="minorHAnsi" w:cstheme="minorHAnsi"/>
          <w:sz w:val="22"/>
          <w:szCs w:val="22"/>
          <w:lang w:val="fr-FR"/>
        </w:rPr>
        <w:t>e chaque</w:t>
      </w:r>
      <w:r w:rsidR="00BB2430" w:rsidRPr="00545260">
        <w:rPr>
          <w:rFonts w:asciiTheme="minorHAnsi" w:hAnsiTheme="minorHAnsi" w:cstheme="minorHAnsi"/>
          <w:sz w:val="22"/>
          <w:szCs w:val="22"/>
          <w:lang w:val="fr-FR"/>
        </w:rPr>
        <w:t xml:space="preserve"> </w:t>
      </w:r>
      <w:r w:rsidR="00341E72" w:rsidRPr="00545260">
        <w:rPr>
          <w:rFonts w:asciiTheme="minorHAnsi" w:hAnsiTheme="minorHAnsi" w:cstheme="minorHAnsi"/>
          <w:sz w:val="22"/>
          <w:szCs w:val="22"/>
          <w:lang w:val="fr-FR"/>
        </w:rPr>
        <w:t>Projet</w:t>
      </w:r>
      <w:r w:rsidR="009C1068" w:rsidRPr="00545260">
        <w:rPr>
          <w:rFonts w:asciiTheme="minorHAnsi" w:hAnsiTheme="minorHAnsi" w:cstheme="minorHAnsi"/>
          <w:sz w:val="22"/>
          <w:szCs w:val="22"/>
          <w:lang w:val="fr-FR"/>
        </w:rPr>
        <w:t xml:space="preserve"> selon les normes signées dans le contrat </w:t>
      </w:r>
      <w:r w:rsidRPr="00545260">
        <w:rPr>
          <w:rFonts w:asciiTheme="minorHAnsi" w:hAnsiTheme="minorHAnsi" w:cstheme="minorHAnsi"/>
          <w:sz w:val="22"/>
          <w:szCs w:val="22"/>
          <w:lang w:val="fr-FR"/>
        </w:rPr>
        <w:t>PAG</w:t>
      </w:r>
      <w:r>
        <w:rPr>
          <w:rFonts w:asciiTheme="minorHAnsi" w:hAnsiTheme="minorHAnsi" w:cstheme="minorHAnsi"/>
          <w:sz w:val="22"/>
          <w:szCs w:val="22"/>
          <w:lang w:val="fr-FR"/>
        </w:rPr>
        <w:t>o</w:t>
      </w:r>
      <w:r w:rsidRPr="00545260">
        <w:rPr>
          <w:rFonts w:asciiTheme="minorHAnsi" w:hAnsiTheme="minorHAnsi" w:cstheme="minorHAnsi"/>
          <w:sz w:val="22"/>
          <w:szCs w:val="22"/>
          <w:lang w:val="fr-FR"/>
        </w:rPr>
        <w:t>DA</w:t>
      </w:r>
      <w:r>
        <w:rPr>
          <w:rFonts w:asciiTheme="minorHAnsi" w:hAnsiTheme="minorHAnsi" w:cstheme="minorHAnsi"/>
          <w:sz w:val="22"/>
          <w:szCs w:val="22"/>
          <w:lang w:val="fr-FR"/>
        </w:rPr>
        <w:t xml:space="preserve"> entre AECID et British Council</w:t>
      </w:r>
      <w:r w:rsidR="009C1068" w:rsidRPr="00545260">
        <w:rPr>
          <w:rFonts w:asciiTheme="minorHAnsi" w:hAnsiTheme="minorHAnsi" w:cstheme="minorHAnsi"/>
          <w:sz w:val="22"/>
          <w:szCs w:val="22"/>
          <w:lang w:val="fr-FR"/>
        </w:rPr>
        <w:t>.</w:t>
      </w:r>
    </w:p>
    <w:p w14:paraId="1DB2CE54" w14:textId="71E1AFA2" w:rsidR="00BB2430" w:rsidRPr="00545260" w:rsidRDefault="009C1068"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w:t>
      </w:r>
      <w:r w:rsidR="00BB2430" w:rsidRPr="00545260">
        <w:rPr>
          <w:rFonts w:asciiTheme="minorHAnsi" w:hAnsiTheme="minorHAnsi" w:cstheme="minorHAnsi"/>
          <w:sz w:val="22"/>
          <w:szCs w:val="22"/>
          <w:lang w:val="fr-FR"/>
        </w:rPr>
        <w:t>es</w:t>
      </w:r>
      <w:r w:rsidRPr="00545260">
        <w:rPr>
          <w:rFonts w:asciiTheme="minorHAnsi" w:hAnsiTheme="minorHAnsi" w:cstheme="minorHAnsi"/>
          <w:sz w:val="22"/>
          <w:szCs w:val="22"/>
          <w:lang w:val="fr-FR"/>
        </w:rPr>
        <w:t xml:space="preserve"> démarches réalisées par rapport à l’exonération de la TVA</w:t>
      </w:r>
      <w:r w:rsidR="00BB2430" w:rsidRPr="00545260">
        <w:rPr>
          <w:rFonts w:asciiTheme="minorHAnsi" w:hAnsiTheme="minorHAnsi" w:cstheme="minorHAnsi"/>
          <w:sz w:val="22"/>
          <w:szCs w:val="22"/>
          <w:lang w:val="fr-FR"/>
        </w:rPr>
        <w:t xml:space="preserve"> dans la mesure où ces </w:t>
      </w:r>
      <w:r w:rsidRPr="00545260">
        <w:rPr>
          <w:rFonts w:asciiTheme="minorHAnsi" w:hAnsiTheme="minorHAnsi" w:cstheme="minorHAnsi"/>
          <w:sz w:val="22"/>
          <w:szCs w:val="22"/>
          <w:lang w:val="fr-FR"/>
        </w:rPr>
        <w:t xml:space="preserve">procédures </w:t>
      </w:r>
      <w:r w:rsidR="008479EA">
        <w:rPr>
          <w:rFonts w:asciiTheme="minorHAnsi" w:hAnsiTheme="minorHAnsi" w:cstheme="minorHAnsi"/>
          <w:sz w:val="22"/>
          <w:szCs w:val="22"/>
          <w:lang w:val="fr-FR"/>
        </w:rPr>
        <w:t>ont été</w:t>
      </w:r>
      <w:r w:rsidR="00BB2430" w:rsidRPr="00545260">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d’accord avec les lois marocaines en vigueur</w:t>
      </w:r>
      <w:r w:rsidR="002F2A45">
        <w:rPr>
          <w:rFonts w:asciiTheme="minorHAnsi" w:hAnsiTheme="minorHAnsi" w:cstheme="minorHAnsi"/>
          <w:sz w:val="22"/>
          <w:szCs w:val="22"/>
          <w:lang w:val="fr-FR"/>
        </w:rPr>
        <w:t>,</w:t>
      </w:r>
      <w:r w:rsidRPr="00545260">
        <w:rPr>
          <w:rFonts w:asciiTheme="minorHAnsi" w:hAnsiTheme="minorHAnsi" w:cstheme="minorHAnsi"/>
          <w:sz w:val="22"/>
          <w:szCs w:val="22"/>
          <w:lang w:val="fr-FR"/>
        </w:rPr>
        <w:t xml:space="preserve"> et </w:t>
      </w:r>
      <w:r w:rsidR="002F2A45" w:rsidRPr="002F2A45">
        <w:rPr>
          <w:rFonts w:asciiTheme="minorHAnsi" w:hAnsiTheme="minorHAnsi" w:cstheme="minorHAnsi"/>
          <w:sz w:val="22"/>
          <w:szCs w:val="22"/>
          <w:lang w:val="fr-FR"/>
        </w:rPr>
        <w:t>par la suite</w:t>
      </w:r>
      <w:r w:rsidR="002F2A45">
        <w:rPr>
          <w:rFonts w:asciiTheme="minorHAnsi" w:hAnsiTheme="minorHAnsi" w:cstheme="minorHAnsi"/>
          <w:sz w:val="22"/>
          <w:szCs w:val="22"/>
          <w:lang w:val="fr-FR"/>
        </w:rPr>
        <w:t>,</w:t>
      </w:r>
      <w:r w:rsidR="002F2A45" w:rsidRPr="002F2A45">
        <w:rPr>
          <w:rFonts w:asciiTheme="minorHAnsi" w:hAnsiTheme="minorHAnsi" w:cstheme="minorHAnsi"/>
          <w:sz w:val="22"/>
          <w:szCs w:val="22"/>
          <w:lang w:val="fr-FR"/>
        </w:rPr>
        <w:t xml:space="preserve"> </w:t>
      </w:r>
      <w:r w:rsidRPr="00545260">
        <w:rPr>
          <w:rFonts w:asciiTheme="minorHAnsi" w:hAnsiTheme="minorHAnsi" w:cstheme="minorHAnsi"/>
          <w:sz w:val="22"/>
          <w:szCs w:val="22"/>
          <w:lang w:val="fr-FR"/>
        </w:rPr>
        <w:t>avec celles des bailleurs de fonds.</w:t>
      </w:r>
    </w:p>
    <w:p w14:paraId="6FA23D10"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La</w:t>
      </w:r>
      <w:r w:rsidR="00BB2430" w:rsidRPr="00545260">
        <w:rPr>
          <w:rFonts w:asciiTheme="minorHAnsi" w:hAnsiTheme="minorHAnsi" w:cstheme="minorHAnsi"/>
          <w:sz w:val="22"/>
          <w:szCs w:val="22"/>
          <w:lang w:val="fr-FR"/>
        </w:rPr>
        <w:t xml:space="preserve"> gestion des actifs (gestion et contrôle des immobilisations d</w:t>
      </w:r>
      <w:r w:rsidR="009C1068" w:rsidRPr="00545260">
        <w:rPr>
          <w:rFonts w:asciiTheme="minorHAnsi" w:hAnsiTheme="minorHAnsi" w:cstheme="minorHAnsi"/>
          <w:sz w:val="22"/>
          <w:szCs w:val="22"/>
          <w:lang w:val="fr-FR"/>
        </w:rPr>
        <w:t>e chaque</w:t>
      </w:r>
      <w:r w:rsidR="00BB2430" w:rsidRPr="00545260">
        <w:rPr>
          <w:rFonts w:asciiTheme="minorHAnsi" w:hAnsiTheme="minorHAnsi" w:cstheme="minorHAnsi"/>
          <w:sz w:val="22"/>
          <w:szCs w:val="22"/>
          <w:lang w:val="fr-FR"/>
        </w:rPr>
        <w:t xml:space="preserve"> </w:t>
      </w:r>
      <w:r w:rsidR="00341E72" w:rsidRPr="00545260">
        <w:rPr>
          <w:rFonts w:asciiTheme="minorHAnsi" w:hAnsiTheme="minorHAnsi" w:cstheme="minorHAnsi"/>
          <w:sz w:val="22"/>
          <w:szCs w:val="22"/>
          <w:lang w:val="fr-FR"/>
        </w:rPr>
        <w:t>Projet</w:t>
      </w:r>
      <w:r w:rsidR="00BB2430" w:rsidRPr="00545260">
        <w:rPr>
          <w:rFonts w:asciiTheme="minorHAnsi" w:hAnsiTheme="minorHAnsi" w:cstheme="minorHAnsi"/>
          <w:sz w:val="22"/>
          <w:szCs w:val="22"/>
          <w:lang w:val="fr-FR"/>
        </w:rPr>
        <w:t xml:space="preserve"> </w:t>
      </w:r>
      <w:r w:rsidR="009C1068" w:rsidRPr="00545260">
        <w:rPr>
          <w:rFonts w:asciiTheme="minorHAnsi" w:hAnsiTheme="minorHAnsi" w:cstheme="minorHAnsi"/>
          <w:sz w:val="22"/>
          <w:szCs w:val="22"/>
          <w:lang w:val="fr-FR"/>
        </w:rPr>
        <w:t>notamment</w:t>
      </w:r>
      <w:r w:rsidR="00BB2430" w:rsidRPr="00545260">
        <w:rPr>
          <w:rFonts w:asciiTheme="minorHAnsi" w:hAnsiTheme="minorHAnsi" w:cstheme="minorHAnsi"/>
          <w:sz w:val="22"/>
          <w:szCs w:val="22"/>
          <w:lang w:val="fr-FR"/>
        </w:rPr>
        <w:t xml:space="preserve"> </w:t>
      </w:r>
      <w:r w:rsidR="009C1068" w:rsidRPr="00545260">
        <w:rPr>
          <w:rFonts w:asciiTheme="minorHAnsi" w:hAnsiTheme="minorHAnsi" w:cstheme="minorHAnsi"/>
          <w:sz w:val="22"/>
          <w:szCs w:val="22"/>
          <w:lang w:val="fr-FR"/>
        </w:rPr>
        <w:t>l’</w:t>
      </w:r>
      <w:r w:rsidR="00144B35" w:rsidRPr="00545260">
        <w:rPr>
          <w:rFonts w:asciiTheme="minorHAnsi" w:hAnsiTheme="minorHAnsi" w:cstheme="minorHAnsi"/>
          <w:sz w:val="22"/>
          <w:szCs w:val="22"/>
          <w:lang w:val="fr-FR"/>
        </w:rPr>
        <w:t>équipement</w:t>
      </w:r>
      <w:r w:rsidR="009C1068" w:rsidRPr="00545260">
        <w:rPr>
          <w:rFonts w:asciiTheme="minorHAnsi" w:hAnsiTheme="minorHAnsi" w:cstheme="minorHAnsi"/>
          <w:sz w:val="22"/>
          <w:szCs w:val="22"/>
          <w:lang w:val="fr-FR"/>
        </w:rPr>
        <w:t xml:space="preserve"> et l’investissement</w:t>
      </w:r>
      <w:r w:rsidR="00BB2430" w:rsidRPr="00545260">
        <w:rPr>
          <w:rFonts w:asciiTheme="minorHAnsi" w:hAnsiTheme="minorHAnsi" w:cstheme="minorHAnsi"/>
          <w:sz w:val="22"/>
          <w:szCs w:val="22"/>
          <w:lang w:val="fr-FR"/>
        </w:rPr>
        <w:t>)</w:t>
      </w:r>
      <w:r>
        <w:rPr>
          <w:rFonts w:asciiTheme="minorHAnsi" w:hAnsiTheme="minorHAnsi" w:cstheme="minorHAnsi"/>
          <w:sz w:val="22"/>
          <w:szCs w:val="22"/>
          <w:lang w:val="fr-FR"/>
        </w:rPr>
        <w:t>.</w:t>
      </w:r>
    </w:p>
    <w:p w14:paraId="3E0D72C4"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La </w:t>
      </w:r>
      <w:r w:rsidR="00BB2430" w:rsidRPr="00545260">
        <w:rPr>
          <w:rFonts w:asciiTheme="minorHAnsi" w:hAnsiTheme="minorHAnsi" w:cstheme="minorHAnsi"/>
          <w:sz w:val="22"/>
          <w:szCs w:val="22"/>
          <w:lang w:val="fr-FR"/>
        </w:rPr>
        <w:t>gestion de</w:t>
      </w:r>
      <w:r w:rsidR="009C1068" w:rsidRPr="00545260">
        <w:rPr>
          <w:rFonts w:asciiTheme="minorHAnsi" w:hAnsiTheme="minorHAnsi" w:cstheme="minorHAnsi"/>
          <w:sz w:val="22"/>
          <w:szCs w:val="22"/>
          <w:lang w:val="fr-FR"/>
        </w:rPr>
        <w:t xml:space="preserve"> la </w:t>
      </w:r>
      <w:r w:rsidR="00BB2430" w:rsidRPr="00545260">
        <w:rPr>
          <w:rFonts w:asciiTheme="minorHAnsi" w:hAnsiTheme="minorHAnsi" w:cstheme="minorHAnsi"/>
          <w:sz w:val="22"/>
          <w:szCs w:val="22"/>
          <w:lang w:val="fr-FR"/>
        </w:rPr>
        <w:t xml:space="preserve">caisse </w:t>
      </w:r>
      <w:r w:rsidR="009C1068" w:rsidRPr="00545260">
        <w:rPr>
          <w:rFonts w:asciiTheme="minorHAnsi" w:hAnsiTheme="minorHAnsi" w:cstheme="minorHAnsi"/>
          <w:sz w:val="22"/>
          <w:szCs w:val="22"/>
          <w:lang w:val="fr-FR"/>
        </w:rPr>
        <w:t xml:space="preserve">de chaque association et l’état des comptes bancaires </w:t>
      </w:r>
      <w:r w:rsidR="00BB2430" w:rsidRPr="00545260">
        <w:rPr>
          <w:rFonts w:asciiTheme="minorHAnsi" w:hAnsiTheme="minorHAnsi" w:cstheme="minorHAnsi"/>
          <w:sz w:val="22"/>
          <w:szCs w:val="22"/>
          <w:lang w:val="fr-FR"/>
        </w:rPr>
        <w:t>banque (trésorerie)</w:t>
      </w:r>
      <w:r>
        <w:rPr>
          <w:rFonts w:asciiTheme="minorHAnsi" w:hAnsiTheme="minorHAnsi" w:cstheme="minorHAnsi"/>
          <w:sz w:val="22"/>
          <w:szCs w:val="22"/>
          <w:lang w:val="fr-FR"/>
        </w:rPr>
        <w:t>.</w:t>
      </w:r>
    </w:p>
    <w:p w14:paraId="24F8AF08"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lastRenderedPageBreak/>
        <w:t xml:space="preserve">La </w:t>
      </w:r>
      <w:r w:rsidR="00BB2430" w:rsidRPr="00545260">
        <w:rPr>
          <w:rFonts w:asciiTheme="minorHAnsi" w:hAnsiTheme="minorHAnsi" w:cstheme="minorHAnsi"/>
          <w:sz w:val="22"/>
          <w:szCs w:val="22"/>
          <w:lang w:val="fr-FR"/>
        </w:rPr>
        <w:t xml:space="preserve">gestion </w:t>
      </w:r>
      <w:r w:rsidR="009C1068" w:rsidRPr="00545260">
        <w:rPr>
          <w:rFonts w:asciiTheme="minorHAnsi" w:hAnsiTheme="minorHAnsi" w:cstheme="minorHAnsi"/>
          <w:sz w:val="22"/>
          <w:szCs w:val="22"/>
          <w:lang w:val="fr-FR"/>
        </w:rPr>
        <w:t xml:space="preserve">des contrats (notamment les contrats de prestation de services) et </w:t>
      </w:r>
      <w:r w:rsidR="00BB2430" w:rsidRPr="00545260">
        <w:rPr>
          <w:rFonts w:asciiTheme="minorHAnsi" w:hAnsiTheme="minorHAnsi" w:cstheme="minorHAnsi"/>
          <w:sz w:val="22"/>
          <w:szCs w:val="22"/>
          <w:lang w:val="fr-FR"/>
        </w:rPr>
        <w:t>des salaires</w:t>
      </w:r>
      <w:r w:rsidR="009C1068" w:rsidRPr="00545260">
        <w:rPr>
          <w:rFonts w:asciiTheme="minorHAnsi" w:hAnsiTheme="minorHAnsi" w:cstheme="minorHAnsi"/>
          <w:sz w:val="22"/>
          <w:szCs w:val="22"/>
          <w:lang w:val="fr-FR"/>
        </w:rPr>
        <w:t>, si ceux</w:t>
      </w:r>
      <w:r>
        <w:rPr>
          <w:rFonts w:asciiTheme="minorHAnsi" w:hAnsiTheme="minorHAnsi" w:cstheme="minorHAnsi"/>
          <w:sz w:val="22"/>
          <w:szCs w:val="22"/>
          <w:lang w:val="fr-FR"/>
        </w:rPr>
        <w:t>-ci</w:t>
      </w:r>
      <w:r w:rsidR="009C1068" w:rsidRPr="00545260">
        <w:rPr>
          <w:rFonts w:asciiTheme="minorHAnsi" w:hAnsiTheme="minorHAnsi" w:cstheme="minorHAnsi"/>
          <w:sz w:val="22"/>
          <w:szCs w:val="22"/>
          <w:lang w:val="fr-FR"/>
        </w:rPr>
        <w:t xml:space="preserve"> </w:t>
      </w:r>
      <w:r w:rsidRPr="002F2A45">
        <w:rPr>
          <w:rFonts w:asciiTheme="minorHAnsi" w:hAnsiTheme="minorHAnsi" w:cstheme="minorHAnsi"/>
          <w:sz w:val="22"/>
          <w:szCs w:val="22"/>
          <w:lang w:val="fr-FR"/>
        </w:rPr>
        <w:t>encartent</w:t>
      </w:r>
      <w:r w:rsidR="009C1068" w:rsidRPr="00545260">
        <w:rPr>
          <w:rFonts w:asciiTheme="minorHAnsi" w:hAnsiTheme="minorHAnsi" w:cstheme="minorHAnsi"/>
          <w:sz w:val="22"/>
          <w:szCs w:val="22"/>
          <w:lang w:val="fr-FR"/>
        </w:rPr>
        <w:t xml:space="preserve"> les lois marocaines et </w:t>
      </w:r>
      <w:r w:rsidR="004C2B30" w:rsidRPr="00545260">
        <w:rPr>
          <w:rFonts w:asciiTheme="minorHAnsi" w:hAnsiTheme="minorHAnsi" w:cstheme="minorHAnsi"/>
          <w:sz w:val="22"/>
          <w:szCs w:val="22"/>
          <w:lang w:val="fr-FR"/>
        </w:rPr>
        <w:t xml:space="preserve">si les cotisations CNSS, AMO, etc. </w:t>
      </w:r>
      <w:r>
        <w:rPr>
          <w:rFonts w:asciiTheme="minorHAnsi" w:hAnsiTheme="minorHAnsi" w:cstheme="minorHAnsi"/>
          <w:sz w:val="22"/>
          <w:szCs w:val="22"/>
          <w:lang w:val="fr-FR"/>
        </w:rPr>
        <w:t>s</w:t>
      </w:r>
      <w:r w:rsidRPr="00545260">
        <w:rPr>
          <w:rFonts w:asciiTheme="minorHAnsi" w:hAnsiTheme="minorHAnsi" w:cstheme="minorHAnsi"/>
          <w:sz w:val="22"/>
          <w:szCs w:val="22"/>
          <w:lang w:val="fr-FR"/>
        </w:rPr>
        <w:t xml:space="preserve">ont </w:t>
      </w:r>
      <w:r w:rsidR="004C2B30" w:rsidRPr="00545260">
        <w:rPr>
          <w:rFonts w:asciiTheme="minorHAnsi" w:hAnsiTheme="minorHAnsi" w:cstheme="minorHAnsi"/>
          <w:sz w:val="22"/>
          <w:szCs w:val="22"/>
          <w:lang w:val="fr-FR"/>
        </w:rPr>
        <w:t>bien appliquées.</w:t>
      </w:r>
    </w:p>
    <w:p w14:paraId="735F99F9"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La </w:t>
      </w:r>
      <w:r w:rsidR="00BB2430" w:rsidRPr="00545260">
        <w:rPr>
          <w:rFonts w:asciiTheme="minorHAnsi" w:hAnsiTheme="minorHAnsi" w:cstheme="minorHAnsi"/>
          <w:sz w:val="22"/>
          <w:szCs w:val="22"/>
          <w:lang w:val="fr-FR"/>
        </w:rPr>
        <w:t xml:space="preserve">comptabilité (notamment l'utilisation </w:t>
      </w:r>
      <w:r w:rsidR="004C2B30" w:rsidRPr="00545260">
        <w:rPr>
          <w:rFonts w:asciiTheme="minorHAnsi" w:hAnsiTheme="minorHAnsi" w:cstheme="minorHAnsi"/>
          <w:sz w:val="22"/>
          <w:szCs w:val="22"/>
          <w:lang w:val="fr-FR"/>
        </w:rPr>
        <w:t>du canevas Excel fourni par AECID</w:t>
      </w:r>
      <w:r w:rsidR="00BB2430" w:rsidRPr="00545260">
        <w:rPr>
          <w:rFonts w:asciiTheme="minorHAnsi" w:hAnsiTheme="minorHAnsi" w:cstheme="minorHAnsi"/>
          <w:sz w:val="22"/>
          <w:szCs w:val="22"/>
          <w:lang w:val="fr-FR"/>
        </w:rPr>
        <w:t>) et la présentation des informations financières relatives aux dépenses et aux recettes d</w:t>
      </w:r>
      <w:r w:rsidR="004C2B30" w:rsidRPr="00545260">
        <w:rPr>
          <w:rFonts w:asciiTheme="minorHAnsi" w:hAnsiTheme="minorHAnsi" w:cstheme="minorHAnsi"/>
          <w:sz w:val="22"/>
          <w:szCs w:val="22"/>
          <w:lang w:val="fr-FR"/>
        </w:rPr>
        <w:t>e chaque</w:t>
      </w:r>
      <w:r w:rsidR="00BB2430" w:rsidRPr="00545260">
        <w:rPr>
          <w:rFonts w:asciiTheme="minorHAnsi" w:hAnsiTheme="minorHAnsi" w:cstheme="minorHAnsi"/>
          <w:sz w:val="22"/>
          <w:szCs w:val="22"/>
          <w:lang w:val="fr-FR"/>
        </w:rPr>
        <w:t xml:space="preserve"> </w:t>
      </w:r>
      <w:r w:rsidR="00341E72" w:rsidRPr="00545260">
        <w:rPr>
          <w:rFonts w:asciiTheme="minorHAnsi" w:hAnsiTheme="minorHAnsi" w:cstheme="minorHAnsi"/>
          <w:sz w:val="22"/>
          <w:szCs w:val="22"/>
          <w:lang w:val="fr-FR"/>
        </w:rPr>
        <w:t>Projet</w:t>
      </w:r>
      <w:r w:rsidR="004C2B30" w:rsidRPr="00545260">
        <w:rPr>
          <w:rFonts w:asciiTheme="minorHAnsi" w:hAnsiTheme="minorHAnsi" w:cstheme="minorHAnsi"/>
          <w:sz w:val="22"/>
          <w:szCs w:val="22"/>
          <w:lang w:val="fr-FR"/>
        </w:rPr>
        <w:t>.</w:t>
      </w:r>
    </w:p>
    <w:p w14:paraId="35A2DE05" w14:textId="77777777" w:rsidR="00BB2430" w:rsidRPr="00545260" w:rsidRDefault="002F2A45" w:rsidP="009A4595">
      <w:pPr>
        <w:numPr>
          <w:ilvl w:val="1"/>
          <w:numId w:val="3"/>
        </w:num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Les </w:t>
      </w:r>
      <w:r w:rsidR="00BB2430" w:rsidRPr="00545260">
        <w:rPr>
          <w:rFonts w:asciiTheme="minorHAnsi" w:hAnsiTheme="minorHAnsi" w:cstheme="minorHAnsi"/>
          <w:sz w:val="22"/>
          <w:szCs w:val="22"/>
          <w:lang w:val="fr-FR"/>
        </w:rPr>
        <w:t>contrôles internes, notamment</w:t>
      </w:r>
      <w:r w:rsidR="004C2B30" w:rsidRPr="00545260">
        <w:rPr>
          <w:rFonts w:asciiTheme="minorHAnsi" w:hAnsiTheme="minorHAnsi" w:cstheme="minorHAnsi"/>
          <w:sz w:val="22"/>
          <w:szCs w:val="22"/>
          <w:lang w:val="fr-FR"/>
        </w:rPr>
        <w:t xml:space="preserve"> si les associations réalisent des </w:t>
      </w:r>
      <w:r w:rsidRPr="00545260">
        <w:rPr>
          <w:rFonts w:asciiTheme="minorHAnsi" w:hAnsiTheme="minorHAnsi" w:cstheme="minorHAnsi"/>
          <w:sz w:val="22"/>
          <w:szCs w:val="22"/>
          <w:lang w:val="fr-FR"/>
        </w:rPr>
        <w:t>control financiers</w:t>
      </w:r>
      <w:r w:rsidR="00BB2430" w:rsidRPr="00545260">
        <w:rPr>
          <w:rFonts w:asciiTheme="minorHAnsi" w:hAnsiTheme="minorHAnsi" w:cstheme="minorHAnsi"/>
          <w:sz w:val="22"/>
          <w:szCs w:val="22"/>
          <w:lang w:val="fr-FR"/>
        </w:rPr>
        <w:t xml:space="preserve">. </w:t>
      </w:r>
    </w:p>
    <w:p w14:paraId="442C2355" w14:textId="77777777" w:rsidR="00AD0B84" w:rsidRPr="00545260" w:rsidRDefault="00AD0B84" w:rsidP="002F2A45">
      <w:pPr>
        <w:spacing w:before="60" w:after="60"/>
        <w:jc w:val="both"/>
        <w:rPr>
          <w:rFonts w:asciiTheme="minorHAnsi" w:hAnsiTheme="minorHAnsi" w:cstheme="minorHAnsi"/>
          <w:sz w:val="22"/>
          <w:szCs w:val="22"/>
          <w:lang w:val="fr-FR"/>
        </w:rPr>
      </w:pPr>
    </w:p>
    <w:p w14:paraId="6C545296" w14:textId="77777777" w:rsidR="00BB2430" w:rsidRDefault="00BB2430" w:rsidP="008479EA">
      <w:pPr>
        <w:spacing w:before="60" w:after="6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Cette </w:t>
      </w:r>
      <w:r w:rsidR="00AD0B84" w:rsidRPr="00545260">
        <w:rPr>
          <w:rFonts w:asciiTheme="minorHAnsi" w:hAnsiTheme="minorHAnsi" w:cstheme="minorHAnsi"/>
          <w:sz w:val="22"/>
          <w:szCs w:val="22"/>
          <w:lang w:val="fr-FR"/>
        </w:rPr>
        <w:t>évaluation</w:t>
      </w:r>
      <w:r w:rsidRPr="00545260">
        <w:rPr>
          <w:rFonts w:asciiTheme="minorHAnsi" w:hAnsiTheme="minorHAnsi" w:cstheme="minorHAnsi"/>
          <w:sz w:val="22"/>
          <w:szCs w:val="22"/>
          <w:lang w:val="fr-FR"/>
        </w:rPr>
        <w:t xml:space="preserve"> doit être suffisante pour lui permettre de détecter et d’évaluer le risque que les dépenses et les recettes déclarées dans le rapport financier présentent des erreurs ou des anomalies significatives, que celles-ci résultent d'erreurs ou de fraudes, et </w:t>
      </w:r>
      <w:r w:rsidR="00892E20" w:rsidRPr="00545260">
        <w:rPr>
          <w:rFonts w:asciiTheme="minorHAnsi" w:hAnsiTheme="minorHAnsi" w:cstheme="minorHAnsi"/>
          <w:sz w:val="22"/>
          <w:szCs w:val="22"/>
          <w:lang w:val="fr-FR"/>
        </w:rPr>
        <w:t>suffisante pour</w:t>
      </w:r>
      <w:r w:rsidRPr="00545260">
        <w:rPr>
          <w:rFonts w:asciiTheme="minorHAnsi" w:hAnsiTheme="minorHAnsi" w:cstheme="minorHAnsi"/>
          <w:sz w:val="22"/>
          <w:szCs w:val="22"/>
          <w:lang w:val="fr-FR"/>
        </w:rPr>
        <w:t xml:space="preserve"> concevoir et mettre en œuvre des procédures d’audit complémentaires. </w:t>
      </w:r>
    </w:p>
    <w:p w14:paraId="79F1351B" w14:textId="77777777" w:rsidR="002F2A45" w:rsidRPr="00545260" w:rsidRDefault="002F2A45" w:rsidP="002F2A45">
      <w:pPr>
        <w:spacing w:before="60" w:after="60"/>
        <w:jc w:val="both"/>
        <w:rPr>
          <w:rFonts w:asciiTheme="minorHAnsi" w:hAnsiTheme="minorHAnsi" w:cstheme="minorHAnsi"/>
          <w:sz w:val="22"/>
          <w:szCs w:val="22"/>
          <w:lang w:val="fr-FR"/>
        </w:rPr>
      </w:pPr>
    </w:p>
    <w:p w14:paraId="358F4D50" w14:textId="77777777" w:rsidR="00AD0B84" w:rsidRPr="002F2A45" w:rsidRDefault="00B73B42" w:rsidP="00CD2DD8">
      <w:pPr>
        <w:spacing w:before="60" w:after="6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2F2A45" w:rsidRPr="002F2A45">
        <w:rPr>
          <w:rFonts w:asciiTheme="minorHAnsi" w:hAnsiTheme="minorHAnsi" w:cstheme="minorHAnsi"/>
          <w:b/>
          <w:sz w:val="22"/>
          <w:szCs w:val="22"/>
          <w:lang w:val="fr-FR"/>
        </w:rPr>
        <w:t xml:space="preserve">.2.3 </w:t>
      </w:r>
      <w:r w:rsidR="00F64DBD" w:rsidRPr="002F2A45">
        <w:rPr>
          <w:rFonts w:asciiTheme="minorHAnsi" w:hAnsiTheme="minorHAnsi" w:cstheme="minorHAnsi"/>
          <w:b/>
          <w:sz w:val="22"/>
          <w:szCs w:val="22"/>
          <w:lang w:val="fr-FR"/>
        </w:rPr>
        <w:t>Lettre complémentaire</w:t>
      </w:r>
    </w:p>
    <w:p w14:paraId="5595BD51" w14:textId="77777777" w:rsidR="00BB2430" w:rsidRPr="00545260" w:rsidRDefault="00BB2430" w:rsidP="00CD2DD8">
      <w:pPr>
        <w:keepLines/>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À tout moment au cours du processus d’audit</w:t>
      </w:r>
      <w:r w:rsidR="00B73B42">
        <w:rPr>
          <w:rFonts w:asciiTheme="minorHAnsi" w:hAnsiTheme="minorHAnsi" w:cstheme="minorHAnsi"/>
          <w:sz w:val="22"/>
          <w:szCs w:val="22"/>
          <w:lang w:val="fr-FR"/>
        </w:rPr>
        <w:t xml:space="preserve"> opinion</w:t>
      </w:r>
      <w:r w:rsidRPr="00545260">
        <w:rPr>
          <w:rFonts w:asciiTheme="minorHAnsi" w:hAnsiTheme="minorHAnsi" w:cstheme="minorHAnsi"/>
          <w:sz w:val="22"/>
          <w:szCs w:val="22"/>
          <w:lang w:val="fr-FR"/>
        </w:rPr>
        <w:t>, l’</w:t>
      </w:r>
      <w:r w:rsidR="00F64DBD" w:rsidRPr="00545260">
        <w:rPr>
          <w:rFonts w:asciiTheme="minorHAnsi" w:hAnsiTheme="minorHAnsi" w:cstheme="minorHAnsi"/>
          <w:sz w:val="22"/>
          <w:szCs w:val="22"/>
          <w:lang w:val="fr-FR"/>
        </w:rPr>
        <w:t>a</w:t>
      </w:r>
      <w:r w:rsidR="00133F86" w:rsidRPr="00545260">
        <w:rPr>
          <w:rFonts w:asciiTheme="minorHAnsi" w:hAnsiTheme="minorHAnsi" w:cstheme="minorHAnsi"/>
          <w:sz w:val="22"/>
          <w:szCs w:val="22"/>
          <w:lang w:val="fr-FR"/>
        </w:rPr>
        <w:t>uditeur</w:t>
      </w:r>
      <w:r w:rsidRPr="00545260">
        <w:rPr>
          <w:rFonts w:asciiTheme="minorHAnsi" w:hAnsiTheme="minorHAnsi" w:cstheme="minorHAnsi"/>
          <w:sz w:val="22"/>
          <w:szCs w:val="22"/>
          <w:lang w:val="fr-FR"/>
        </w:rPr>
        <w:t xml:space="preserve"> peut rédiger une lettre complémentaire</w:t>
      </w:r>
      <w:r w:rsidR="002F2A45">
        <w:rPr>
          <w:rFonts w:asciiTheme="minorHAnsi" w:hAnsiTheme="minorHAnsi" w:cstheme="minorHAnsi"/>
          <w:sz w:val="22"/>
          <w:szCs w:val="22"/>
          <w:lang w:val="fr-FR"/>
        </w:rPr>
        <w:t>,</w:t>
      </w:r>
      <w:r w:rsidRPr="00545260">
        <w:rPr>
          <w:rFonts w:asciiTheme="minorHAnsi" w:hAnsiTheme="minorHAnsi" w:cstheme="minorHAnsi"/>
          <w:sz w:val="22"/>
          <w:szCs w:val="22"/>
          <w:lang w:val="fr-FR"/>
        </w:rPr>
        <w:t xml:space="preserve"> s’il estime que </w:t>
      </w:r>
      <w:r w:rsidR="00F64DBD" w:rsidRPr="00545260">
        <w:rPr>
          <w:rFonts w:asciiTheme="minorHAnsi" w:hAnsiTheme="minorHAnsi" w:cstheme="minorHAnsi"/>
          <w:sz w:val="22"/>
          <w:szCs w:val="22"/>
          <w:lang w:val="fr-FR"/>
        </w:rPr>
        <w:t>AECID</w:t>
      </w:r>
      <w:r w:rsidRPr="00545260">
        <w:rPr>
          <w:rFonts w:asciiTheme="minorHAnsi" w:hAnsiTheme="minorHAnsi" w:cstheme="minorHAnsi"/>
          <w:sz w:val="22"/>
          <w:szCs w:val="22"/>
          <w:lang w:val="fr-FR"/>
        </w:rPr>
        <w:t xml:space="preserve"> doit être informé</w:t>
      </w:r>
      <w:r w:rsidR="00F64DBD" w:rsidRPr="00545260">
        <w:rPr>
          <w:rFonts w:asciiTheme="minorHAnsi" w:hAnsiTheme="minorHAnsi" w:cstheme="minorHAnsi"/>
          <w:sz w:val="22"/>
          <w:szCs w:val="22"/>
          <w:lang w:val="fr-FR"/>
        </w:rPr>
        <w:t>e</w:t>
      </w:r>
      <w:r w:rsidRPr="00545260">
        <w:rPr>
          <w:rFonts w:asciiTheme="minorHAnsi" w:hAnsiTheme="minorHAnsi" w:cstheme="minorHAnsi"/>
          <w:sz w:val="22"/>
          <w:szCs w:val="22"/>
          <w:lang w:val="fr-FR"/>
        </w:rPr>
        <w:t xml:space="preserve"> de certains faits et</w:t>
      </w:r>
      <w:r w:rsidR="00F64DBD" w:rsidRPr="00545260">
        <w:rPr>
          <w:rFonts w:asciiTheme="minorHAnsi" w:hAnsiTheme="minorHAnsi" w:cstheme="minorHAnsi"/>
          <w:sz w:val="22"/>
          <w:szCs w:val="22"/>
          <w:lang w:val="fr-FR"/>
        </w:rPr>
        <w:t>/ou de</w:t>
      </w:r>
      <w:r w:rsidRPr="00545260">
        <w:rPr>
          <w:rFonts w:asciiTheme="minorHAnsi" w:hAnsiTheme="minorHAnsi" w:cstheme="minorHAnsi"/>
          <w:sz w:val="22"/>
          <w:szCs w:val="22"/>
          <w:lang w:val="fr-FR"/>
        </w:rPr>
        <w:t xml:space="preserve"> problèmes qu'il juge soit urgents ou potentiellement urgents</w:t>
      </w:r>
      <w:r w:rsidR="005D02D8" w:rsidRPr="00545260">
        <w:rPr>
          <w:rFonts w:asciiTheme="minorHAnsi" w:hAnsiTheme="minorHAnsi" w:cstheme="minorHAnsi"/>
          <w:sz w:val="22"/>
          <w:szCs w:val="22"/>
          <w:lang w:val="fr-FR"/>
        </w:rPr>
        <w:t>,</w:t>
      </w:r>
      <w:r w:rsidRPr="00545260">
        <w:rPr>
          <w:rFonts w:asciiTheme="minorHAnsi" w:hAnsiTheme="minorHAnsi" w:cstheme="minorHAnsi"/>
          <w:sz w:val="22"/>
          <w:szCs w:val="22"/>
          <w:lang w:val="fr-FR"/>
        </w:rPr>
        <w:t xml:space="preserve"> soit particulièrement intéressants et importants</w:t>
      </w:r>
      <w:r w:rsidR="00F64DBD" w:rsidRPr="00545260">
        <w:rPr>
          <w:rFonts w:asciiTheme="minorHAnsi" w:hAnsiTheme="minorHAnsi" w:cstheme="minorHAnsi"/>
          <w:sz w:val="22"/>
          <w:szCs w:val="22"/>
          <w:lang w:val="fr-FR"/>
        </w:rPr>
        <w:t>.</w:t>
      </w:r>
    </w:p>
    <w:p w14:paraId="6C8CC2A9" w14:textId="77777777" w:rsidR="00F64DBD" w:rsidRPr="00545260" w:rsidRDefault="00F64DBD" w:rsidP="00CD2DD8">
      <w:pPr>
        <w:keepLines/>
        <w:spacing w:before="120" w:after="120"/>
        <w:jc w:val="both"/>
        <w:rPr>
          <w:rFonts w:asciiTheme="minorHAnsi" w:hAnsiTheme="minorHAnsi" w:cstheme="minorHAnsi"/>
          <w:sz w:val="22"/>
          <w:szCs w:val="22"/>
          <w:lang w:val="fr-FR"/>
        </w:rPr>
      </w:pPr>
    </w:p>
    <w:p w14:paraId="6F14BF5C" w14:textId="77777777" w:rsidR="00F64DBD" w:rsidRPr="00581714" w:rsidRDefault="00B73B42" w:rsidP="00CD2DD8">
      <w:pPr>
        <w:keepLines/>
        <w:spacing w:before="120" w:after="120"/>
        <w:jc w:val="both"/>
        <w:rPr>
          <w:rFonts w:asciiTheme="minorHAnsi" w:hAnsiTheme="minorHAnsi" w:cstheme="minorHAnsi"/>
          <w:b/>
          <w:szCs w:val="22"/>
          <w:lang w:val="fr-FR"/>
        </w:rPr>
      </w:pPr>
      <w:r>
        <w:rPr>
          <w:rFonts w:asciiTheme="minorHAnsi" w:hAnsiTheme="minorHAnsi" w:cstheme="minorHAnsi"/>
          <w:b/>
          <w:szCs w:val="22"/>
          <w:lang w:val="fr-FR"/>
        </w:rPr>
        <w:t>5</w:t>
      </w:r>
      <w:r w:rsidR="00F64DBD" w:rsidRPr="00581714">
        <w:rPr>
          <w:rFonts w:asciiTheme="minorHAnsi" w:hAnsiTheme="minorHAnsi" w:cstheme="minorHAnsi"/>
          <w:b/>
          <w:szCs w:val="22"/>
          <w:lang w:val="fr-FR"/>
        </w:rPr>
        <w:t>.3</w:t>
      </w:r>
      <w:r w:rsidR="002F2A45" w:rsidRPr="00581714">
        <w:rPr>
          <w:rFonts w:asciiTheme="minorHAnsi" w:hAnsiTheme="minorHAnsi" w:cstheme="minorHAnsi"/>
          <w:b/>
          <w:szCs w:val="22"/>
          <w:lang w:val="fr-FR"/>
        </w:rPr>
        <w:t xml:space="preserve"> </w:t>
      </w:r>
      <w:r w:rsidR="00F64DBD" w:rsidRPr="00581714">
        <w:rPr>
          <w:rFonts w:asciiTheme="minorHAnsi" w:hAnsiTheme="minorHAnsi" w:cstheme="minorHAnsi"/>
          <w:b/>
          <w:szCs w:val="22"/>
          <w:lang w:val="fr-FR"/>
        </w:rPr>
        <w:t>Établissement du rapport</w:t>
      </w:r>
    </w:p>
    <w:p w14:paraId="09FE10E8" w14:textId="77777777" w:rsidR="00F64DBD" w:rsidRPr="00581714" w:rsidRDefault="00B73B42" w:rsidP="00CD2DD8">
      <w:pPr>
        <w:keepLines/>
        <w:spacing w:before="120" w:after="12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581714" w:rsidRPr="00581714">
        <w:rPr>
          <w:rFonts w:asciiTheme="minorHAnsi" w:hAnsiTheme="minorHAnsi" w:cstheme="minorHAnsi"/>
          <w:b/>
          <w:sz w:val="22"/>
          <w:szCs w:val="22"/>
          <w:lang w:val="fr-FR"/>
        </w:rPr>
        <w:t>.</w:t>
      </w:r>
      <w:r w:rsidR="00F64DBD" w:rsidRPr="00581714">
        <w:rPr>
          <w:rFonts w:asciiTheme="minorHAnsi" w:hAnsiTheme="minorHAnsi" w:cstheme="minorHAnsi"/>
          <w:b/>
          <w:sz w:val="22"/>
          <w:szCs w:val="22"/>
          <w:lang w:val="fr-FR"/>
        </w:rPr>
        <w:t>3.1</w:t>
      </w:r>
      <w:r w:rsidR="00581714" w:rsidRPr="00581714">
        <w:rPr>
          <w:rFonts w:asciiTheme="minorHAnsi" w:hAnsiTheme="minorHAnsi" w:cstheme="minorHAnsi"/>
          <w:b/>
          <w:sz w:val="22"/>
          <w:szCs w:val="22"/>
          <w:lang w:val="fr-FR"/>
        </w:rPr>
        <w:t xml:space="preserve"> </w:t>
      </w:r>
      <w:r>
        <w:rPr>
          <w:rFonts w:asciiTheme="minorHAnsi" w:hAnsiTheme="minorHAnsi" w:cstheme="minorHAnsi"/>
          <w:b/>
          <w:sz w:val="22"/>
          <w:szCs w:val="22"/>
          <w:lang w:val="fr-FR"/>
        </w:rPr>
        <w:t xml:space="preserve">Le </w:t>
      </w:r>
      <w:r w:rsidR="00F64DBD" w:rsidRPr="00581714">
        <w:rPr>
          <w:rFonts w:asciiTheme="minorHAnsi" w:hAnsiTheme="minorHAnsi" w:cstheme="minorHAnsi"/>
          <w:b/>
          <w:sz w:val="22"/>
          <w:szCs w:val="22"/>
          <w:lang w:val="fr-FR"/>
        </w:rPr>
        <w:t xml:space="preserve">rapport </w:t>
      </w:r>
      <w:r>
        <w:rPr>
          <w:rFonts w:asciiTheme="minorHAnsi" w:hAnsiTheme="minorHAnsi" w:cstheme="minorHAnsi"/>
          <w:b/>
          <w:sz w:val="22"/>
          <w:szCs w:val="22"/>
          <w:lang w:val="fr-FR"/>
        </w:rPr>
        <w:t>d’audit opinion</w:t>
      </w:r>
    </w:p>
    <w:p w14:paraId="72DB37B8" w14:textId="4E6B8716" w:rsidR="00581714" w:rsidRPr="00B73B42" w:rsidRDefault="00BB2430" w:rsidP="00CD2DD8">
      <w:pPr>
        <w:keepLines/>
        <w:spacing w:before="120" w:after="120"/>
        <w:jc w:val="both"/>
        <w:rPr>
          <w:rFonts w:asciiTheme="minorHAnsi" w:hAnsiTheme="minorHAnsi" w:cstheme="minorHAnsi"/>
          <w:b/>
          <w:sz w:val="22"/>
          <w:szCs w:val="22"/>
          <w:lang w:val="fr-FR"/>
        </w:rPr>
      </w:pPr>
      <w:r w:rsidRPr="00545260">
        <w:rPr>
          <w:rFonts w:asciiTheme="minorHAnsi" w:hAnsiTheme="minorHAnsi" w:cstheme="minorHAnsi"/>
          <w:sz w:val="22"/>
          <w:szCs w:val="22"/>
          <w:lang w:val="fr-FR"/>
        </w:rPr>
        <w:t>Un rapport</w:t>
      </w:r>
      <w:r w:rsidR="007E467C" w:rsidRPr="00545260">
        <w:rPr>
          <w:rFonts w:asciiTheme="minorHAnsi" w:hAnsiTheme="minorHAnsi" w:cstheme="minorHAnsi"/>
          <w:sz w:val="22"/>
          <w:szCs w:val="22"/>
          <w:lang w:val="fr-FR"/>
        </w:rPr>
        <w:t xml:space="preserve"> d'audit</w:t>
      </w:r>
      <w:r w:rsidR="00B73B42">
        <w:rPr>
          <w:rFonts w:asciiTheme="minorHAnsi" w:hAnsiTheme="minorHAnsi" w:cstheme="minorHAnsi"/>
          <w:sz w:val="22"/>
          <w:szCs w:val="22"/>
          <w:lang w:val="fr-FR"/>
        </w:rPr>
        <w:t xml:space="preserve"> opinion global</w:t>
      </w:r>
      <w:r w:rsidRPr="00545260">
        <w:rPr>
          <w:rFonts w:asciiTheme="minorHAnsi" w:hAnsiTheme="minorHAnsi" w:cstheme="minorHAnsi"/>
          <w:sz w:val="22"/>
          <w:szCs w:val="22"/>
          <w:lang w:val="fr-FR"/>
        </w:rPr>
        <w:t xml:space="preserve"> doit être établi </w:t>
      </w:r>
      <w:r w:rsidR="00B73B42">
        <w:rPr>
          <w:rFonts w:asciiTheme="minorHAnsi" w:hAnsiTheme="minorHAnsi" w:cstheme="minorHAnsi"/>
          <w:sz w:val="22"/>
          <w:szCs w:val="22"/>
          <w:lang w:val="fr-FR"/>
        </w:rPr>
        <w:t>contenant les informations recueilles de chacune des associations et de AECID</w:t>
      </w:r>
      <w:r w:rsidR="00C04BE0">
        <w:rPr>
          <w:rFonts w:asciiTheme="minorHAnsi" w:hAnsiTheme="minorHAnsi" w:cstheme="minorHAnsi"/>
          <w:sz w:val="22"/>
          <w:szCs w:val="22"/>
          <w:lang w:val="fr-FR"/>
        </w:rPr>
        <w:t xml:space="preserve"> qui devra être signé et cacheté par l’auditeur</w:t>
      </w:r>
      <w:r w:rsidR="00B73B42">
        <w:rPr>
          <w:rFonts w:asciiTheme="minorHAnsi" w:hAnsiTheme="minorHAnsi" w:cstheme="minorHAnsi"/>
          <w:sz w:val="22"/>
          <w:szCs w:val="22"/>
          <w:lang w:val="fr-FR"/>
        </w:rPr>
        <w:t>.</w:t>
      </w:r>
    </w:p>
    <w:p w14:paraId="5EF58AD3" w14:textId="77777777" w:rsidR="00F64DBD" w:rsidRPr="00581714" w:rsidRDefault="00B73B42" w:rsidP="00CD2DD8">
      <w:pPr>
        <w:keepLines/>
        <w:spacing w:before="120" w:after="12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581714" w:rsidRPr="00581714">
        <w:rPr>
          <w:rFonts w:asciiTheme="minorHAnsi" w:hAnsiTheme="minorHAnsi" w:cstheme="minorHAnsi"/>
          <w:b/>
          <w:sz w:val="22"/>
          <w:szCs w:val="22"/>
          <w:lang w:val="fr-FR"/>
        </w:rPr>
        <w:t xml:space="preserve">.3.2 </w:t>
      </w:r>
      <w:r w:rsidR="00F64DBD" w:rsidRPr="00581714">
        <w:rPr>
          <w:rFonts w:asciiTheme="minorHAnsi" w:hAnsiTheme="minorHAnsi" w:cstheme="minorHAnsi"/>
          <w:b/>
          <w:sz w:val="22"/>
          <w:szCs w:val="22"/>
          <w:lang w:val="fr-FR"/>
        </w:rPr>
        <w:t>Langues</w:t>
      </w:r>
    </w:p>
    <w:p w14:paraId="0CDB9998" w14:textId="50B98856" w:rsidR="00581714" w:rsidRPr="00545260" w:rsidRDefault="00BB2430" w:rsidP="00CD2DD8">
      <w:pPr>
        <w:keepLines/>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 xml:space="preserve">Le rapport doit être </w:t>
      </w:r>
      <w:r w:rsidR="00B73B42">
        <w:rPr>
          <w:rFonts w:asciiTheme="minorHAnsi" w:hAnsiTheme="minorHAnsi" w:cstheme="minorHAnsi"/>
          <w:sz w:val="22"/>
          <w:szCs w:val="22"/>
          <w:lang w:val="fr-FR"/>
        </w:rPr>
        <w:t>rédigé</w:t>
      </w:r>
      <w:r w:rsidRPr="00545260">
        <w:rPr>
          <w:rFonts w:asciiTheme="minorHAnsi" w:hAnsiTheme="minorHAnsi" w:cstheme="minorHAnsi"/>
          <w:sz w:val="22"/>
          <w:szCs w:val="22"/>
          <w:lang w:val="fr-FR"/>
        </w:rPr>
        <w:t xml:space="preserve"> en </w:t>
      </w:r>
      <w:r w:rsidR="00F64DBD" w:rsidRPr="00F761BC">
        <w:rPr>
          <w:rFonts w:asciiTheme="minorHAnsi" w:hAnsiTheme="minorHAnsi" w:cstheme="minorHAnsi"/>
          <w:b/>
          <w:sz w:val="22"/>
          <w:szCs w:val="22"/>
          <w:u w:val="single"/>
          <w:lang w:val="fr-FR"/>
        </w:rPr>
        <w:t>français</w:t>
      </w:r>
      <w:r w:rsidR="00F64DBD" w:rsidRPr="00545260">
        <w:rPr>
          <w:rFonts w:asciiTheme="minorHAnsi" w:hAnsiTheme="minorHAnsi" w:cstheme="minorHAnsi"/>
          <w:sz w:val="22"/>
          <w:szCs w:val="22"/>
          <w:lang w:val="fr-FR"/>
        </w:rPr>
        <w:t xml:space="preserve"> et u</w:t>
      </w:r>
      <w:r w:rsidRPr="00545260">
        <w:rPr>
          <w:rFonts w:asciiTheme="minorHAnsi" w:hAnsiTheme="minorHAnsi" w:cstheme="minorHAnsi"/>
          <w:sz w:val="22"/>
          <w:szCs w:val="22"/>
          <w:lang w:val="fr-FR"/>
        </w:rPr>
        <w:t>ne synthèse du rapport d'audit d</w:t>
      </w:r>
      <w:r w:rsidR="00C04BE0">
        <w:rPr>
          <w:rFonts w:asciiTheme="minorHAnsi" w:hAnsiTheme="minorHAnsi" w:cstheme="minorHAnsi"/>
          <w:sz w:val="22"/>
          <w:szCs w:val="22"/>
          <w:lang w:val="fr-FR"/>
        </w:rPr>
        <w:t>evra</w:t>
      </w:r>
      <w:r w:rsidRPr="00545260">
        <w:rPr>
          <w:rFonts w:asciiTheme="minorHAnsi" w:hAnsiTheme="minorHAnsi" w:cstheme="minorHAnsi"/>
          <w:sz w:val="22"/>
          <w:szCs w:val="22"/>
          <w:lang w:val="fr-FR"/>
        </w:rPr>
        <w:t xml:space="preserve"> être fournie avec le rapport</w:t>
      </w:r>
      <w:r w:rsidR="00F64DBD" w:rsidRPr="00545260">
        <w:rPr>
          <w:rFonts w:asciiTheme="minorHAnsi" w:hAnsiTheme="minorHAnsi" w:cstheme="minorHAnsi"/>
          <w:sz w:val="22"/>
          <w:szCs w:val="22"/>
          <w:lang w:val="fr-FR"/>
        </w:rPr>
        <w:t>.</w:t>
      </w:r>
    </w:p>
    <w:p w14:paraId="5FA026FF" w14:textId="77777777" w:rsidR="00F64DBD" w:rsidRPr="00581714" w:rsidRDefault="00B73B42" w:rsidP="00581714">
      <w:pPr>
        <w:keepLines/>
        <w:spacing w:before="120" w:after="12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581714" w:rsidRPr="00581714">
        <w:rPr>
          <w:rFonts w:asciiTheme="minorHAnsi" w:hAnsiTheme="minorHAnsi" w:cstheme="minorHAnsi"/>
          <w:b/>
          <w:sz w:val="22"/>
          <w:szCs w:val="22"/>
          <w:lang w:val="fr-FR"/>
        </w:rPr>
        <w:t xml:space="preserve">.3.3 </w:t>
      </w:r>
      <w:r w:rsidR="00F64DBD" w:rsidRPr="00581714">
        <w:rPr>
          <w:rFonts w:asciiTheme="minorHAnsi" w:hAnsiTheme="minorHAnsi" w:cstheme="minorHAnsi"/>
          <w:b/>
          <w:sz w:val="22"/>
          <w:szCs w:val="22"/>
          <w:lang w:val="fr-FR"/>
        </w:rPr>
        <w:t>Constatations et recommandations</w:t>
      </w:r>
    </w:p>
    <w:p w14:paraId="1E04E91E" w14:textId="77777777" w:rsidR="00BB2430" w:rsidRPr="00545260" w:rsidRDefault="00BB2430" w:rsidP="00CD2DD8">
      <w:pPr>
        <w:spacing w:before="120" w:after="120"/>
        <w:jc w:val="both"/>
        <w:rPr>
          <w:rFonts w:asciiTheme="minorHAnsi" w:hAnsiTheme="minorHAnsi" w:cstheme="minorHAnsi"/>
          <w:sz w:val="22"/>
          <w:szCs w:val="22"/>
          <w:lang w:val="fr-FR"/>
        </w:rPr>
      </w:pPr>
      <w:r w:rsidRPr="00545260">
        <w:rPr>
          <w:rFonts w:asciiTheme="minorHAnsi" w:hAnsiTheme="minorHAnsi" w:cstheme="minorHAnsi"/>
          <w:sz w:val="22"/>
          <w:szCs w:val="22"/>
          <w:lang w:val="fr-FR"/>
        </w:rPr>
        <w:t>Les constatations et les recommandations de l'</w:t>
      </w:r>
      <w:r w:rsidR="00F64DBD" w:rsidRPr="00545260">
        <w:rPr>
          <w:rFonts w:asciiTheme="minorHAnsi" w:hAnsiTheme="minorHAnsi" w:cstheme="minorHAnsi"/>
          <w:sz w:val="22"/>
          <w:szCs w:val="22"/>
          <w:lang w:val="fr-FR"/>
        </w:rPr>
        <w:t>a</w:t>
      </w:r>
      <w:r w:rsidR="00133F86" w:rsidRPr="00545260">
        <w:rPr>
          <w:rFonts w:asciiTheme="minorHAnsi" w:hAnsiTheme="minorHAnsi" w:cstheme="minorHAnsi"/>
          <w:sz w:val="22"/>
          <w:szCs w:val="22"/>
          <w:lang w:val="fr-FR"/>
        </w:rPr>
        <w:t>uditeur</w:t>
      </w:r>
      <w:r w:rsidRPr="00545260">
        <w:rPr>
          <w:rFonts w:asciiTheme="minorHAnsi" w:hAnsiTheme="minorHAnsi" w:cstheme="minorHAnsi"/>
          <w:sz w:val="22"/>
          <w:szCs w:val="22"/>
          <w:lang w:val="fr-FR"/>
        </w:rPr>
        <w:t xml:space="preserve"> doivent être communiquées </w:t>
      </w:r>
      <w:r w:rsidR="00F64DBD" w:rsidRPr="00545260">
        <w:rPr>
          <w:rFonts w:asciiTheme="minorHAnsi" w:hAnsiTheme="minorHAnsi" w:cstheme="minorHAnsi"/>
          <w:sz w:val="22"/>
          <w:szCs w:val="22"/>
          <w:lang w:val="fr-FR"/>
        </w:rPr>
        <w:t xml:space="preserve">à AECID en </w:t>
      </w:r>
      <w:r w:rsidRPr="00545260">
        <w:rPr>
          <w:rFonts w:asciiTheme="minorHAnsi" w:hAnsiTheme="minorHAnsi" w:cstheme="minorHAnsi"/>
          <w:sz w:val="22"/>
          <w:szCs w:val="22"/>
          <w:lang w:val="fr-FR"/>
        </w:rPr>
        <w:t>mentionn</w:t>
      </w:r>
      <w:r w:rsidR="00F64DBD" w:rsidRPr="00545260">
        <w:rPr>
          <w:rFonts w:asciiTheme="minorHAnsi" w:hAnsiTheme="minorHAnsi" w:cstheme="minorHAnsi"/>
          <w:sz w:val="22"/>
          <w:szCs w:val="22"/>
          <w:lang w:val="fr-FR"/>
        </w:rPr>
        <w:t>ant</w:t>
      </w:r>
      <w:r w:rsidRPr="00545260">
        <w:rPr>
          <w:rFonts w:asciiTheme="minorHAnsi" w:hAnsiTheme="minorHAnsi" w:cstheme="minorHAnsi"/>
          <w:sz w:val="22"/>
          <w:szCs w:val="22"/>
          <w:lang w:val="fr-FR"/>
        </w:rPr>
        <w:t xml:space="preserve"> explicitement les résultats (</w:t>
      </w:r>
      <w:r w:rsidRPr="000F692E">
        <w:rPr>
          <w:rFonts w:asciiTheme="minorHAnsi" w:hAnsiTheme="minorHAnsi" w:cstheme="minorHAnsi"/>
          <w:i/>
          <w:sz w:val="22"/>
          <w:szCs w:val="22"/>
          <w:lang w:val="fr-FR"/>
        </w:rPr>
        <w:t>satisfaisants et non satisfaisants</w:t>
      </w:r>
      <w:r w:rsidRPr="00545260">
        <w:rPr>
          <w:rFonts w:asciiTheme="minorHAnsi" w:hAnsiTheme="minorHAnsi" w:cstheme="minorHAnsi"/>
          <w:sz w:val="22"/>
          <w:szCs w:val="22"/>
          <w:lang w:val="fr-FR"/>
        </w:rPr>
        <w:t>) des procédures spécifiques appliquées</w:t>
      </w:r>
      <w:r w:rsidR="00F93164" w:rsidRPr="00545260">
        <w:rPr>
          <w:rFonts w:asciiTheme="minorHAnsi" w:hAnsiTheme="minorHAnsi" w:cstheme="minorHAnsi"/>
          <w:sz w:val="22"/>
          <w:szCs w:val="22"/>
          <w:lang w:val="fr-FR"/>
        </w:rPr>
        <w:t>.</w:t>
      </w:r>
    </w:p>
    <w:p w14:paraId="3D6FEDA1" w14:textId="77777777" w:rsidR="00F761BC" w:rsidRDefault="00F761BC" w:rsidP="00CD2DD8">
      <w:pPr>
        <w:keepLines/>
        <w:spacing w:before="60" w:after="60"/>
        <w:jc w:val="both"/>
        <w:rPr>
          <w:rFonts w:asciiTheme="minorHAnsi" w:hAnsiTheme="minorHAnsi" w:cstheme="minorHAnsi"/>
          <w:sz w:val="22"/>
          <w:szCs w:val="22"/>
          <w:lang w:val="fr-FR"/>
        </w:rPr>
      </w:pPr>
    </w:p>
    <w:p w14:paraId="09FC0924" w14:textId="77777777" w:rsidR="00A8384E" w:rsidRPr="00545260" w:rsidRDefault="00A8384E" w:rsidP="00CD2DD8">
      <w:pPr>
        <w:keepLines/>
        <w:spacing w:before="60" w:after="60"/>
        <w:jc w:val="both"/>
        <w:rPr>
          <w:rFonts w:asciiTheme="minorHAnsi" w:hAnsiTheme="minorHAnsi" w:cstheme="minorHAnsi"/>
          <w:sz w:val="22"/>
          <w:szCs w:val="22"/>
          <w:lang w:val="fr-FR"/>
        </w:rPr>
      </w:pPr>
    </w:p>
    <w:p w14:paraId="24F760C7" w14:textId="77777777" w:rsidR="0076191F" w:rsidRPr="0076191F" w:rsidRDefault="00B73B42" w:rsidP="0076191F">
      <w:pPr>
        <w:keepLines/>
        <w:spacing w:before="60" w:after="60"/>
        <w:jc w:val="both"/>
        <w:rPr>
          <w:rFonts w:asciiTheme="minorHAnsi" w:hAnsiTheme="minorHAnsi" w:cstheme="minorHAnsi"/>
          <w:b/>
          <w:sz w:val="28"/>
          <w:szCs w:val="28"/>
          <w:lang w:val="fr-FR"/>
        </w:rPr>
      </w:pPr>
      <w:r>
        <w:rPr>
          <w:rFonts w:asciiTheme="minorHAnsi" w:hAnsiTheme="minorHAnsi" w:cstheme="minorHAnsi"/>
          <w:b/>
          <w:sz w:val="28"/>
          <w:szCs w:val="28"/>
          <w:lang w:val="fr-FR"/>
        </w:rPr>
        <w:t>6</w:t>
      </w:r>
      <w:r w:rsidR="0076191F" w:rsidRPr="0076191F">
        <w:rPr>
          <w:rFonts w:asciiTheme="minorHAnsi" w:hAnsiTheme="minorHAnsi" w:cstheme="minorHAnsi"/>
          <w:b/>
          <w:sz w:val="28"/>
          <w:szCs w:val="28"/>
          <w:lang w:val="fr-FR"/>
        </w:rPr>
        <w:t>. Profil de l’auditeur</w:t>
      </w:r>
    </w:p>
    <w:p w14:paraId="67A120B0" w14:textId="7019397E" w:rsidR="00625D99" w:rsidRDefault="00625D99" w:rsidP="00625D99">
      <w:pPr>
        <w:keepLines/>
        <w:spacing w:before="60" w:after="60"/>
        <w:jc w:val="both"/>
        <w:rPr>
          <w:rFonts w:ascii="Calibri" w:hAnsi="Calibri" w:cs="Calibri"/>
          <w:color w:val="000000"/>
          <w:sz w:val="22"/>
          <w:szCs w:val="22"/>
          <w:lang w:val="fr-FR"/>
        </w:rPr>
      </w:pPr>
      <w:r w:rsidRPr="00625D99">
        <w:rPr>
          <w:rFonts w:ascii="Calibri" w:hAnsi="Calibri" w:cs="Calibri"/>
          <w:color w:val="000000"/>
          <w:sz w:val="22"/>
          <w:szCs w:val="22"/>
          <w:lang w:val="fr-FR"/>
        </w:rPr>
        <w:t xml:space="preserve">En souscrivant à ces </w:t>
      </w:r>
      <w:proofErr w:type="spellStart"/>
      <w:r w:rsidRPr="00625D99">
        <w:rPr>
          <w:rFonts w:ascii="Calibri" w:hAnsi="Calibri" w:cs="Calibri"/>
          <w:color w:val="000000"/>
          <w:sz w:val="22"/>
          <w:szCs w:val="22"/>
          <w:lang w:val="fr-FR"/>
        </w:rPr>
        <w:t>TdR</w:t>
      </w:r>
      <w:proofErr w:type="spellEnd"/>
      <w:r w:rsidRPr="00625D99">
        <w:rPr>
          <w:rFonts w:ascii="Calibri" w:hAnsi="Calibri" w:cs="Calibri"/>
          <w:color w:val="000000"/>
          <w:sz w:val="22"/>
          <w:szCs w:val="22"/>
          <w:lang w:val="fr-FR"/>
        </w:rPr>
        <w:t xml:space="preserve">, l’auditeur et/ou le cabinet confirme(nt) qu’il/ils est/sont membre(s) d'un institut national de comptabilité ou d'audit officiel, qui est, lui-même, membre de l'International </w:t>
      </w:r>
      <w:proofErr w:type="spellStart"/>
      <w:r w:rsidRPr="00625D99">
        <w:rPr>
          <w:rFonts w:ascii="Calibri" w:hAnsi="Calibri" w:cs="Calibri"/>
          <w:color w:val="000000"/>
          <w:sz w:val="22"/>
          <w:szCs w:val="22"/>
          <w:lang w:val="fr-FR"/>
        </w:rPr>
        <w:t>Federation</w:t>
      </w:r>
      <w:proofErr w:type="spellEnd"/>
      <w:r w:rsidRPr="00625D99">
        <w:rPr>
          <w:rFonts w:ascii="Calibri" w:hAnsi="Calibri" w:cs="Calibri"/>
          <w:color w:val="000000"/>
          <w:sz w:val="22"/>
          <w:szCs w:val="22"/>
          <w:lang w:val="fr-FR"/>
        </w:rPr>
        <w:t xml:space="preserve"> of </w:t>
      </w:r>
      <w:proofErr w:type="spellStart"/>
      <w:r w:rsidRPr="00625D99">
        <w:rPr>
          <w:rFonts w:ascii="Calibri" w:hAnsi="Calibri" w:cs="Calibri"/>
          <w:color w:val="000000"/>
          <w:sz w:val="22"/>
          <w:szCs w:val="22"/>
          <w:lang w:val="fr-FR"/>
        </w:rPr>
        <w:t>Accountants</w:t>
      </w:r>
      <w:proofErr w:type="spellEnd"/>
      <w:r w:rsidRPr="00625D99">
        <w:rPr>
          <w:rFonts w:ascii="Calibri" w:hAnsi="Calibri" w:cs="Calibri"/>
          <w:color w:val="000000"/>
          <w:sz w:val="22"/>
          <w:szCs w:val="22"/>
          <w:lang w:val="fr-FR"/>
        </w:rPr>
        <w:t xml:space="preserve"> (IFAC).</w:t>
      </w:r>
    </w:p>
    <w:p w14:paraId="12BF9687" w14:textId="77777777" w:rsidR="008479EA" w:rsidRPr="00625D99" w:rsidRDefault="008479EA" w:rsidP="00625D99">
      <w:pPr>
        <w:keepLines/>
        <w:spacing w:before="60" w:after="60"/>
        <w:jc w:val="both"/>
        <w:rPr>
          <w:rFonts w:ascii="Calibri" w:hAnsi="Calibri" w:cs="Calibri"/>
          <w:color w:val="000000"/>
          <w:sz w:val="22"/>
          <w:szCs w:val="22"/>
          <w:lang w:val="fr-FR"/>
        </w:rPr>
      </w:pPr>
    </w:p>
    <w:p w14:paraId="2B6FF640" w14:textId="77777777" w:rsidR="00625D99" w:rsidRPr="00625D99" w:rsidRDefault="00625D99" w:rsidP="00625D99">
      <w:pPr>
        <w:keepLines/>
        <w:spacing w:before="60" w:after="60"/>
        <w:jc w:val="both"/>
        <w:rPr>
          <w:rFonts w:ascii="Calibri" w:hAnsi="Calibri" w:cs="Calibri"/>
          <w:color w:val="000000"/>
          <w:sz w:val="22"/>
          <w:szCs w:val="22"/>
          <w:lang w:val="fr-FR"/>
        </w:rPr>
      </w:pPr>
      <w:r w:rsidRPr="00625D99">
        <w:rPr>
          <w:rFonts w:ascii="Calibri" w:hAnsi="Calibri" w:cs="Calibri"/>
          <w:color w:val="000000"/>
          <w:sz w:val="22"/>
          <w:szCs w:val="22"/>
          <w:lang w:val="fr-FR"/>
        </w:rPr>
        <w:lastRenderedPageBreak/>
        <w:t xml:space="preserve"> </w:t>
      </w:r>
    </w:p>
    <w:p w14:paraId="136CA393" w14:textId="6C8ADA8E" w:rsidR="00625D99" w:rsidRPr="00625D99" w:rsidRDefault="00625D99" w:rsidP="00625D99">
      <w:pPr>
        <w:keepLines/>
        <w:spacing w:before="60" w:after="60"/>
        <w:jc w:val="both"/>
        <w:rPr>
          <w:rFonts w:ascii="Calibri" w:hAnsi="Calibri" w:cs="Calibri"/>
          <w:color w:val="000000"/>
          <w:sz w:val="22"/>
          <w:szCs w:val="22"/>
          <w:lang w:val="fr-FR"/>
        </w:rPr>
      </w:pPr>
      <w:r w:rsidRPr="00625D99">
        <w:rPr>
          <w:rFonts w:ascii="Calibri" w:hAnsi="Calibri" w:cs="Calibri"/>
          <w:color w:val="000000"/>
          <w:sz w:val="22"/>
          <w:szCs w:val="22"/>
          <w:lang w:val="fr-FR"/>
        </w:rPr>
        <w:t>L’auditeur, qui devra être obligatoirement agréé par l’IFAC, s’entourera d’une équipe (pas nécessairement agréée par l’IFAC) dotée des qualifications professionnelles appropriées et de l’expérience dans la réalisation des rapports d’audit opinion de projets d'aide au développement financés</w:t>
      </w:r>
      <w:r w:rsidR="00C676F0">
        <w:rPr>
          <w:rFonts w:ascii="Calibri" w:hAnsi="Calibri" w:cs="Calibri"/>
          <w:color w:val="000000"/>
          <w:sz w:val="22"/>
          <w:szCs w:val="22"/>
          <w:lang w:val="fr-FR"/>
        </w:rPr>
        <w:t xml:space="preserve"> par des </w:t>
      </w:r>
      <w:r w:rsidR="004104FB" w:rsidRPr="004104FB">
        <w:rPr>
          <w:rFonts w:ascii="Calibri" w:hAnsi="Calibri" w:cs="Calibri"/>
          <w:color w:val="000000"/>
          <w:sz w:val="22"/>
          <w:szCs w:val="22"/>
          <w:lang w:val="fr-FR"/>
        </w:rPr>
        <w:t>organisations qui ont été évaluées positivement lors de l’évaluation ex ante des piliers</w:t>
      </w:r>
      <w:r w:rsidR="004104FB">
        <w:rPr>
          <w:rFonts w:ascii="Calibri" w:hAnsi="Calibri" w:cs="Calibri"/>
          <w:color w:val="000000"/>
          <w:sz w:val="22"/>
          <w:szCs w:val="22"/>
          <w:lang w:val="fr-FR"/>
        </w:rPr>
        <w:t>,</w:t>
      </w:r>
      <w:bookmarkStart w:id="38" w:name="_GoBack"/>
      <w:bookmarkEnd w:id="38"/>
      <w:r w:rsidR="004104FB" w:rsidRPr="004104FB">
        <w:rPr>
          <w:lang w:val="fr-FR"/>
        </w:rPr>
        <w:t xml:space="preserve"> </w:t>
      </w:r>
      <w:r w:rsidR="004104FB" w:rsidRPr="004104FB">
        <w:rPr>
          <w:rFonts w:ascii="Calibri" w:hAnsi="Calibri" w:cs="Calibri"/>
          <w:color w:val="000000"/>
          <w:sz w:val="22"/>
          <w:szCs w:val="22"/>
          <w:lang w:val="fr-FR"/>
        </w:rPr>
        <w:t>tels que, AECID, GIZ, AFD, BC, BIT, etc.</w:t>
      </w:r>
    </w:p>
    <w:p w14:paraId="49CC018A" w14:textId="77777777" w:rsidR="00625D99" w:rsidRPr="00625D99" w:rsidRDefault="00625D99" w:rsidP="00625D99">
      <w:pPr>
        <w:keepLines/>
        <w:spacing w:before="60" w:after="60"/>
        <w:jc w:val="both"/>
        <w:rPr>
          <w:rFonts w:ascii="Calibri" w:hAnsi="Calibri" w:cs="Calibri"/>
          <w:color w:val="000000"/>
          <w:sz w:val="22"/>
          <w:szCs w:val="22"/>
          <w:lang w:val="fr-FR"/>
        </w:rPr>
      </w:pPr>
      <w:r w:rsidRPr="00625D99">
        <w:rPr>
          <w:rFonts w:ascii="Calibri" w:hAnsi="Calibri" w:cs="Calibri"/>
          <w:color w:val="000000"/>
          <w:sz w:val="22"/>
          <w:szCs w:val="22"/>
          <w:lang w:val="fr-FR"/>
        </w:rPr>
        <w:t>L’auditeur fournira à AECID son CV qui contiendra, entre autres, des informations utiles relatives aux types d’audits réalisés et des informations détaillées concernant toute expérience particulière pertinente. De même, les CV des directeurs de mission, des auditeurs confirmés, des comptables et/ou d’autres postes proposés comme membres de l’équipe pourront aussi être envoyés si l’auditeur les trouve pertinents.</w:t>
      </w:r>
    </w:p>
    <w:p w14:paraId="3263E6E2" w14:textId="77777777" w:rsidR="00625D99" w:rsidRPr="00625D99" w:rsidRDefault="00625D99" w:rsidP="00625D99">
      <w:pPr>
        <w:keepLines/>
        <w:spacing w:before="60" w:after="60"/>
        <w:jc w:val="both"/>
        <w:rPr>
          <w:rFonts w:ascii="Calibri" w:hAnsi="Calibri" w:cs="Calibri"/>
          <w:color w:val="000000"/>
          <w:sz w:val="22"/>
          <w:szCs w:val="22"/>
          <w:lang w:val="fr-FR"/>
        </w:rPr>
      </w:pPr>
      <w:r w:rsidRPr="00625D99">
        <w:rPr>
          <w:rFonts w:ascii="Calibri" w:hAnsi="Calibri" w:cs="Calibri"/>
          <w:color w:val="000000"/>
          <w:sz w:val="22"/>
          <w:szCs w:val="22"/>
          <w:lang w:val="fr-FR"/>
        </w:rPr>
        <w:t xml:space="preserve"> </w:t>
      </w:r>
    </w:p>
    <w:p w14:paraId="77476B83" w14:textId="3D9D42DE" w:rsidR="001B18B1" w:rsidRDefault="00625D99" w:rsidP="00625D99">
      <w:pPr>
        <w:keepLines/>
        <w:spacing w:before="60" w:after="60"/>
        <w:jc w:val="both"/>
        <w:rPr>
          <w:rFonts w:asciiTheme="minorHAnsi" w:hAnsiTheme="minorHAnsi" w:cstheme="minorHAnsi"/>
          <w:sz w:val="22"/>
          <w:szCs w:val="22"/>
          <w:lang w:val="fr-FR"/>
        </w:rPr>
      </w:pPr>
      <w:r w:rsidRPr="00625D99">
        <w:rPr>
          <w:rFonts w:ascii="Calibri" w:hAnsi="Calibri" w:cs="Calibri"/>
          <w:color w:val="000000"/>
          <w:sz w:val="22"/>
          <w:szCs w:val="22"/>
          <w:lang w:val="fr-FR"/>
        </w:rPr>
        <w:t>AECID examinera le/les CV avant de signer le Plan de Travail de la mission ou tout autre document contractuel applicable pour la réalisation de cette mission et les rejettera s'il estime qu’ils ne sont pas conformes aux exigences de ladite mission.</w:t>
      </w:r>
    </w:p>
    <w:p w14:paraId="09F48AFC" w14:textId="77777777" w:rsidR="001B18B1" w:rsidRPr="00B709C3" w:rsidRDefault="001B18B1" w:rsidP="00CD2DD8">
      <w:pPr>
        <w:jc w:val="both"/>
        <w:rPr>
          <w:rFonts w:asciiTheme="minorHAnsi" w:hAnsiTheme="minorHAnsi" w:cstheme="minorHAnsi"/>
          <w:snapToGrid/>
          <w:sz w:val="22"/>
          <w:szCs w:val="22"/>
          <w:lang w:val="fr-FR" w:eastAsia="fr-FR"/>
        </w:rPr>
      </w:pPr>
    </w:p>
    <w:p w14:paraId="719B0DB0" w14:textId="77777777" w:rsidR="008479EA" w:rsidRDefault="008479EA" w:rsidP="00B73B42">
      <w:pPr>
        <w:keepLines/>
        <w:spacing w:before="60" w:after="60"/>
        <w:jc w:val="both"/>
        <w:rPr>
          <w:rFonts w:asciiTheme="minorHAnsi" w:hAnsiTheme="minorHAnsi" w:cstheme="minorHAnsi"/>
          <w:b/>
          <w:sz w:val="28"/>
          <w:szCs w:val="28"/>
          <w:lang w:val="fr-FR"/>
        </w:rPr>
      </w:pPr>
    </w:p>
    <w:p w14:paraId="0584ABE9" w14:textId="5AFE8757" w:rsidR="00B73B42" w:rsidRPr="003A3CBE" w:rsidRDefault="00D54935" w:rsidP="00B73B42">
      <w:pPr>
        <w:keepLines/>
        <w:spacing w:before="60" w:after="60"/>
        <w:jc w:val="both"/>
        <w:rPr>
          <w:rFonts w:asciiTheme="minorHAnsi" w:hAnsiTheme="minorHAnsi" w:cstheme="minorHAnsi"/>
          <w:b/>
          <w:sz w:val="28"/>
          <w:szCs w:val="28"/>
          <w:lang w:val="fr-FR"/>
        </w:rPr>
      </w:pPr>
      <w:r>
        <w:rPr>
          <w:rFonts w:asciiTheme="minorHAnsi" w:hAnsiTheme="minorHAnsi" w:cstheme="minorHAnsi"/>
          <w:b/>
          <w:sz w:val="28"/>
          <w:szCs w:val="28"/>
          <w:lang w:val="fr-FR"/>
        </w:rPr>
        <w:t>7</w:t>
      </w:r>
      <w:r w:rsidR="00B73B42" w:rsidRPr="001B18B1">
        <w:rPr>
          <w:rFonts w:asciiTheme="minorHAnsi" w:hAnsiTheme="minorHAnsi" w:cstheme="minorHAnsi"/>
          <w:b/>
          <w:sz w:val="28"/>
          <w:szCs w:val="28"/>
          <w:lang w:val="fr-FR"/>
        </w:rPr>
        <w:t>. Durée de la prestation</w:t>
      </w:r>
    </w:p>
    <w:p w14:paraId="4DC3AC43" w14:textId="77777777" w:rsidR="00B73B42" w:rsidRPr="003A3CBE" w:rsidRDefault="00B73B42" w:rsidP="00B73B42">
      <w:pPr>
        <w:jc w:val="both"/>
        <w:rPr>
          <w:rFonts w:asciiTheme="minorHAnsi" w:hAnsiTheme="minorHAnsi" w:cstheme="minorHAnsi"/>
          <w:b/>
          <w:i/>
          <w:snapToGrid/>
          <w:sz w:val="22"/>
          <w:szCs w:val="22"/>
          <w:lang w:val="fr-FR" w:eastAsia="fr-FR"/>
        </w:rPr>
      </w:pPr>
    </w:p>
    <w:p w14:paraId="66B45D08" w14:textId="4AC96DD6" w:rsidR="00B73B42" w:rsidRDefault="00B73B42" w:rsidP="00B73B42">
      <w:pPr>
        <w:jc w:val="both"/>
        <w:rPr>
          <w:rFonts w:asciiTheme="minorHAnsi" w:hAnsiTheme="minorHAnsi" w:cstheme="minorHAnsi"/>
          <w:snapToGrid/>
          <w:sz w:val="22"/>
          <w:szCs w:val="22"/>
          <w:lang w:val="fr-FR" w:eastAsia="fr-FR"/>
        </w:rPr>
      </w:pPr>
      <w:r w:rsidRPr="001F5858">
        <w:rPr>
          <w:rFonts w:asciiTheme="minorHAnsi" w:hAnsiTheme="minorHAnsi" w:cstheme="minorHAnsi"/>
          <w:snapToGrid/>
          <w:sz w:val="22"/>
          <w:szCs w:val="22"/>
          <w:lang w:val="fr-FR" w:eastAsia="fr-FR"/>
        </w:rPr>
        <w:t>L’audit</w:t>
      </w:r>
      <w:r w:rsidR="00D54935" w:rsidRPr="001F5858">
        <w:rPr>
          <w:rFonts w:asciiTheme="minorHAnsi" w:hAnsiTheme="minorHAnsi" w:cstheme="minorHAnsi"/>
          <w:snapToGrid/>
          <w:sz w:val="22"/>
          <w:szCs w:val="22"/>
          <w:lang w:val="fr-FR" w:eastAsia="fr-FR"/>
        </w:rPr>
        <w:t xml:space="preserve"> opinion</w:t>
      </w:r>
      <w:r w:rsidRPr="001F5858">
        <w:rPr>
          <w:rFonts w:asciiTheme="minorHAnsi" w:hAnsiTheme="minorHAnsi" w:cstheme="minorHAnsi"/>
          <w:snapToGrid/>
          <w:sz w:val="22"/>
          <w:szCs w:val="22"/>
          <w:lang w:val="fr-FR" w:eastAsia="fr-FR"/>
        </w:rPr>
        <w:t xml:space="preserve"> aura une durée de 1</w:t>
      </w:r>
      <w:r w:rsidR="00D54935" w:rsidRPr="001F5858">
        <w:rPr>
          <w:rFonts w:asciiTheme="minorHAnsi" w:hAnsiTheme="minorHAnsi" w:cstheme="minorHAnsi"/>
          <w:snapToGrid/>
          <w:sz w:val="22"/>
          <w:szCs w:val="22"/>
          <w:lang w:val="fr-FR" w:eastAsia="fr-FR"/>
        </w:rPr>
        <w:t>5</w:t>
      </w:r>
      <w:r w:rsidRPr="001F5858">
        <w:rPr>
          <w:rFonts w:asciiTheme="minorHAnsi" w:hAnsiTheme="minorHAnsi" w:cstheme="minorHAnsi"/>
          <w:snapToGrid/>
          <w:sz w:val="22"/>
          <w:szCs w:val="22"/>
          <w:lang w:val="fr-FR" w:eastAsia="fr-FR"/>
        </w:rPr>
        <w:t xml:space="preserve"> jours de travail</w:t>
      </w:r>
      <w:r w:rsidR="008479EA">
        <w:rPr>
          <w:rFonts w:asciiTheme="minorHAnsi" w:hAnsiTheme="minorHAnsi" w:cstheme="minorHAnsi"/>
          <w:snapToGrid/>
          <w:sz w:val="22"/>
          <w:szCs w:val="22"/>
          <w:lang w:val="fr-FR" w:eastAsia="fr-FR"/>
        </w:rPr>
        <w:t>,</w:t>
      </w:r>
      <w:r w:rsidRPr="001F5858">
        <w:rPr>
          <w:rFonts w:asciiTheme="minorHAnsi" w:hAnsiTheme="minorHAnsi" w:cstheme="minorHAnsi"/>
          <w:snapToGrid/>
          <w:sz w:val="22"/>
          <w:szCs w:val="22"/>
          <w:lang w:val="fr-FR" w:eastAsia="fr-FR"/>
        </w:rPr>
        <w:t xml:space="preserve"> selon le tableau</w:t>
      </w:r>
      <w:r w:rsidR="00D54935" w:rsidRPr="001F5858">
        <w:rPr>
          <w:rFonts w:asciiTheme="minorHAnsi" w:hAnsiTheme="minorHAnsi" w:cstheme="minorHAnsi"/>
          <w:snapToGrid/>
          <w:sz w:val="22"/>
          <w:szCs w:val="22"/>
          <w:lang w:val="fr-FR" w:eastAsia="fr-FR"/>
        </w:rPr>
        <w:t xml:space="preserve"> ci-dessus, et</w:t>
      </w:r>
      <w:r w:rsidRPr="001F5858">
        <w:rPr>
          <w:rFonts w:asciiTheme="minorHAnsi" w:hAnsiTheme="minorHAnsi" w:cstheme="minorHAnsi"/>
          <w:snapToGrid/>
          <w:sz w:val="22"/>
          <w:szCs w:val="22"/>
          <w:lang w:val="fr-FR" w:eastAsia="fr-FR"/>
        </w:rPr>
        <w:t xml:space="preserve"> se développera entre juillet </w:t>
      </w:r>
      <w:r w:rsidR="008479EA">
        <w:rPr>
          <w:rFonts w:asciiTheme="minorHAnsi" w:hAnsiTheme="minorHAnsi" w:cstheme="minorHAnsi"/>
          <w:snapToGrid/>
          <w:sz w:val="22"/>
          <w:szCs w:val="22"/>
          <w:lang w:val="fr-FR" w:eastAsia="fr-FR"/>
        </w:rPr>
        <w:t xml:space="preserve">et septembre </w:t>
      </w:r>
      <w:r w:rsidRPr="001F5858">
        <w:rPr>
          <w:rFonts w:asciiTheme="minorHAnsi" w:hAnsiTheme="minorHAnsi" w:cstheme="minorHAnsi"/>
          <w:snapToGrid/>
          <w:sz w:val="22"/>
          <w:szCs w:val="22"/>
          <w:lang w:val="fr-FR" w:eastAsia="fr-FR"/>
        </w:rPr>
        <w:t>2019.</w:t>
      </w:r>
      <w:r>
        <w:rPr>
          <w:rFonts w:asciiTheme="minorHAnsi" w:hAnsiTheme="minorHAnsi" w:cstheme="minorHAnsi"/>
          <w:snapToGrid/>
          <w:sz w:val="22"/>
          <w:szCs w:val="22"/>
          <w:lang w:val="fr-FR" w:eastAsia="fr-FR"/>
        </w:rPr>
        <w:t xml:space="preserve"> </w:t>
      </w:r>
    </w:p>
    <w:p w14:paraId="3061DBD1" w14:textId="77777777" w:rsidR="00B73B42" w:rsidRPr="00545260" w:rsidRDefault="00B73B42" w:rsidP="00B73B42">
      <w:pPr>
        <w:keepLines/>
        <w:spacing w:before="60" w:after="60"/>
        <w:jc w:val="both"/>
        <w:rPr>
          <w:rFonts w:asciiTheme="minorHAnsi" w:hAnsiTheme="minorHAnsi" w:cstheme="minorHAnsi"/>
          <w:sz w:val="22"/>
          <w:szCs w:val="22"/>
          <w:lang w:val="fr-FR"/>
        </w:rPr>
      </w:pPr>
    </w:p>
    <w:p w14:paraId="353AA796" w14:textId="77777777" w:rsidR="00B73B42" w:rsidRPr="00545260" w:rsidRDefault="00B73B42" w:rsidP="00B73B42">
      <w:pPr>
        <w:spacing w:after="120"/>
        <w:ind w:left="720"/>
        <w:contextualSpacing/>
        <w:jc w:val="both"/>
        <w:rPr>
          <w:rFonts w:cs="Arial"/>
          <w:sz w:val="22"/>
          <w:szCs w:val="22"/>
          <w:lang w:val="fr-FR"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840"/>
        <w:gridCol w:w="1301"/>
        <w:gridCol w:w="1180"/>
      </w:tblGrid>
      <w:tr w:rsidR="00B73B42" w:rsidRPr="00581714" w14:paraId="62A600C1" w14:textId="77777777" w:rsidTr="004370AF">
        <w:trPr>
          <w:jc w:val="center"/>
        </w:trPr>
        <w:tc>
          <w:tcPr>
            <w:tcW w:w="8659" w:type="dxa"/>
            <w:gridSpan w:val="4"/>
            <w:shd w:val="clear" w:color="auto" w:fill="DBE5F1"/>
          </w:tcPr>
          <w:p w14:paraId="263BE3FC" w14:textId="77777777" w:rsidR="00B73B42" w:rsidRPr="00581714" w:rsidRDefault="00B73B42" w:rsidP="004370AF">
            <w:pPr>
              <w:spacing w:after="120"/>
              <w:ind w:firstLine="317"/>
              <w:contextualSpacing/>
              <w:jc w:val="center"/>
              <w:rPr>
                <w:rFonts w:asciiTheme="minorHAnsi" w:hAnsiTheme="minorHAnsi" w:cstheme="minorHAnsi"/>
                <w:b/>
                <w:bCs/>
                <w:sz w:val="22"/>
                <w:szCs w:val="22"/>
                <w:lang w:val="fr-FR" w:eastAsia="fr-FR"/>
              </w:rPr>
            </w:pPr>
            <w:r w:rsidRPr="00581714">
              <w:rPr>
                <w:rFonts w:asciiTheme="minorHAnsi" w:hAnsiTheme="minorHAnsi" w:cstheme="minorHAnsi"/>
                <w:b/>
                <w:bCs/>
                <w:sz w:val="22"/>
                <w:szCs w:val="22"/>
                <w:lang w:val="fr-FR" w:eastAsia="fr-FR"/>
              </w:rPr>
              <w:t>Phase de cadrage général</w:t>
            </w:r>
          </w:p>
        </w:tc>
      </w:tr>
      <w:tr w:rsidR="00B73B42" w:rsidRPr="00581714" w14:paraId="0DB70F2C" w14:textId="77777777" w:rsidTr="004370AF">
        <w:trPr>
          <w:jc w:val="center"/>
        </w:trPr>
        <w:tc>
          <w:tcPr>
            <w:tcW w:w="4338" w:type="dxa"/>
          </w:tcPr>
          <w:p w14:paraId="1577CD86" w14:textId="77777777" w:rsidR="00B73B42" w:rsidRPr="00581714" w:rsidRDefault="00B73B42" w:rsidP="004370AF">
            <w:pPr>
              <w:spacing w:after="120"/>
              <w:jc w:val="center"/>
              <w:rPr>
                <w:rFonts w:asciiTheme="minorHAnsi" w:hAnsiTheme="minorHAnsi" w:cstheme="minorHAnsi"/>
                <w:b/>
                <w:sz w:val="22"/>
                <w:szCs w:val="22"/>
                <w:lang w:val="fr-FR" w:eastAsia="fr-FR"/>
              </w:rPr>
            </w:pPr>
            <w:r w:rsidRPr="00581714">
              <w:rPr>
                <w:rFonts w:asciiTheme="minorHAnsi" w:hAnsiTheme="minorHAnsi" w:cstheme="minorHAnsi"/>
                <w:b/>
                <w:sz w:val="22"/>
                <w:szCs w:val="22"/>
                <w:lang w:val="fr-FR" w:eastAsia="fr-FR"/>
              </w:rPr>
              <w:t>Activité</w:t>
            </w:r>
          </w:p>
        </w:tc>
        <w:tc>
          <w:tcPr>
            <w:tcW w:w="1840" w:type="dxa"/>
          </w:tcPr>
          <w:p w14:paraId="30144640" w14:textId="77777777" w:rsidR="00B73B42" w:rsidRPr="00581714" w:rsidRDefault="00B73B42" w:rsidP="004370AF">
            <w:pPr>
              <w:spacing w:after="120"/>
              <w:ind w:firstLine="317"/>
              <w:contextualSpacing/>
              <w:jc w:val="center"/>
              <w:rPr>
                <w:rFonts w:asciiTheme="minorHAnsi" w:hAnsiTheme="minorHAnsi" w:cstheme="minorHAnsi"/>
                <w:b/>
                <w:sz w:val="22"/>
                <w:szCs w:val="22"/>
                <w:lang w:val="fr-FR" w:eastAsia="fr-FR"/>
              </w:rPr>
            </w:pPr>
            <w:r w:rsidRPr="00581714">
              <w:rPr>
                <w:rFonts w:asciiTheme="minorHAnsi" w:hAnsiTheme="minorHAnsi" w:cstheme="minorHAnsi"/>
                <w:b/>
                <w:sz w:val="22"/>
                <w:szCs w:val="22"/>
                <w:lang w:val="fr-FR" w:eastAsia="fr-FR"/>
              </w:rPr>
              <w:t>Dates</w:t>
            </w:r>
          </w:p>
        </w:tc>
        <w:tc>
          <w:tcPr>
            <w:tcW w:w="1301" w:type="dxa"/>
          </w:tcPr>
          <w:p w14:paraId="14D7E469" w14:textId="77777777" w:rsidR="00B73B42" w:rsidRPr="00581714" w:rsidRDefault="00B73B42" w:rsidP="004370AF">
            <w:pPr>
              <w:spacing w:after="120"/>
              <w:contextualSpacing/>
              <w:jc w:val="center"/>
              <w:rPr>
                <w:rFonts w:asciiTheme="minorHAnsi" w:hAnsiTheme="minorHAnsi" w:cstheme="minorHAnsi"/>
                <w:b/>
                <w:sz w:val="22"/>
                <w:szCs w:val="22"/>
                <w:lang w:val="fr-FR" w:eastAsia="fr-FR"/>
              </w:rPr>
            </w:pPr>
            <w:r w:rsidRPr="00581714">
              <w:rPr>
                <w:rFonts w:asciiTheme="minorHAnsi" w:hAnsiTheme="minorHAnsi" w:cstheme="minorHAnsi"/>
                <w:b/>
                <w:sz w:val="22"/>
                <w:szCs w:val="22"/>
                <w:lang w:val="fr-FR" w:eastAsia="fr-FR"/>
              </w:rPr>
              <w:t>Durée</w:t>
            </w:r>
          </w:p>
        </w:tc>
        <w:tc>
          <w:tcPr>
            <w:tcW w:w="1180" w:type="dxa"/>
          </w:tcPr>
          <w:p w14:paraId="39625DD9" w14:textId="77777777" w:rsidR="00B73B42" w:rsidRPr="00581714" w:rsidRDefault="00B73B42" w:rsidP="004370AF">
            <w:pPr>
              <w:spacing w:after="120"/>
              <w:contextualSpacing/>
              <w:jc w:val="center"/>
              <w:rPr>
                <w:rFonts w:asciiTheme="minorHAnsi" w:hAnsiTheme="minorHAnsi" w:cstheme="minorHAnsi"/>
                <w:b/>
                <w:sz w:val="22"/>
                <w:szCs w:val="22"/>
                <w:lang w:val="fr-FR" w:eastAsia="fr-FR"/>
              </w:rPr>
            </w:pPr>
            <w:r>
              <w:rPr>
                <w:rFonts w:asciiTheme="minorHAnsi" w:hAnsiTheme="minorHAnsi" w:cstheme="minorHAnsi"/>
                <w:b/>
                <w:sz w:val="22"/>
                <w:szCs w:val="22"/>
                <w:lang w:val="fr-FR" w:eastAsia="fr-FR"/>
              </w:rPr>
              <w:t>Lieu</w:t>
            </w:r>
          </w:p>
        </w:tc>
      </w:tr>
      <w:tr w:rsidR="00B73B42" w:rsidRPr="00581714" w14:paraId="36129F6D" w14:textId="77777777" w:rsidTr="004370AF">
        <w:trPr>
          <w:jc w:val="center"/>
        </w:trPr>
        <w:tc>
          <w:tcPr>
            <w:tcW w:w="4338" w:type="dxa"/>
          </w:tcPr>
          <w:p w14:paraId="42CDCD72" w14:textId="77777777" w:rsidR="00B73B42" w:rsidRPr="00581714" w:rsidRDefault="00D54935" w:rsidP="004370AF">
            <w:pPr>
              <w:spacing w:after="120"/>
              <w:jc w:val="both"/>
              <w:rPr>
                <w:rFonts w:asciiTheme="minorHAnsi" w:hAnsiTheme="minorHAnsi" w:cstheme="minorHAnsi"/>
                <w:i/>
                <w:sz w:val="22"/>
                <w:szCs w:val="22"/>
                <w:lang w:val="fr-FR" w:eastAsia="fr-FR"/>
              </w:rPr>
            </w:pPr>
            <w:r>
              <w:rPr>
                <w:rFonts w:asciiTheme="minorHAnsi" w:hAnsiTheme="minorHAnsi" w:cstheme="minorHAnsi"/>
                <w:i/>
                <w:sz w:val="22"/>
                <w:szCs w:val="22"/>
                <w:lang w:val="fr-FR" w:eastAsia="fr-FR"/>
              </w:rPr>
              <w:t>R</w:t>
            </w:r>
            <w:r w:rsidR="00B73B42" w:rsidRPr="00581714">
              <w:rPr>
                <w:rFonts w:asciiTheme="minorHAnsi" w:hAnsiTheme="minorHAnsi" w:cstheme="minorHAnsi"/>
                <w:i/>
                <w:sz w:val="22"/>
                <w:szCs w:val="22"/>
                <w:lang w:val="fr-FR" w:eastAsia="fr-FR"/>
              </w:rPr>
              <w:t xml:space="preserve">éunion </w:t>
            </w:r>
            <w:r w:rsidR="00B73B42">
              <w:rPr>
                <w:rFonts w:asciiTheme="minorHAnsi" w:hAnsiTheme="minorHAnsi" w:cstheme="minorHAnsi"/>
                <w:i/>
                <w:sz w:val="22"/>
                <w:szCs w:val="22"/>
                <w:lang w:val="fr-FR" w:eastAsia="fr-FR"/>
              </w:rPr>
              <w:t xml:space="preserve">de cadrage </w:t>
            </w:r>
            <w:r>
              <w:rPr>
                <w:rFonts w:asciiTheme="minorHAnsi" w:hAnsiTheme="minorHAnsi" w:cstheme="minorHAnsi"/>
                <w:i/>
                <w:sz w:val="22"/>
                <w:szCs w:val="22"/>
                <w:lang w:val="fr-FR" w:eastAsia="fr-FR"/>
              </w:rPr>
              <w:t>avec l’auditeur et signature du Plan de Travail</w:t>
            </w:r>
          </w:p>
        </w:tc>
        <w:tc>
          <w:tcPr>
            <w:tcW w:w="1840" w:type="dxa"/>
          </w:tcPr>
          <w:p w14:paraId="6C4F6CAC" w14:textId="54EDC790" w:rsidR="00B73B42" w:rsidRPr="00581714" w:rsidRDefault="00D71820" w:rsidP="004370AF">
            <w:pPr>
              <w:spacing w:after="120"/>
              <w:ind w:firstLine="317"/>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02</w:t>
            </w:r>
            <w:r w:rsidR="00B73B42">
              <w:rPr>
                <w:rFonts w:asciiTheme="minorHAnsi" w:hAnsiTheme="minorHAnsi" w:cstheme="minorHAnsi"/>
                <w:sz w:val="22"/>
                <w:szCs w:val="22"/>
                <w:lang w:val="fr-FR" w:eastAsia="fr-FR"/>
              </w:rPr>
              <w:t>/0</w:t>
            </w:r>
            <w:r>
              <w:rPr>
                <w:rFonts w:asciiTheme="minorHAnsi" w:hAnsiTheme="minorHAnsi" w:cstheme="minorHAnsi"/>
                <w:sz w:val="22"/>
                <w:szCs w:val="22"/>
                <w:lang w:val="fr-FR" w:eastAsia="fr-FR"/>
              </w:rPr>
              <w:t>7</w:t>
            </w:r>
            <w:r w:rsidR="00B73B42">
              <w:rPr>
                <w:rFonts w:asciiTheme="minorHAnsi" w:hAnsiTheme="minorHAnsi" w:cstheme="minorHAnsi"/>
                <w:sz w:val="22"/>
                <w:szCs w:val="22"/>
                <w:lang w:val="fr-FR" w:eastAsia="fr-FR"/>
              </w:rPr>
              <w:t>/2019</w:t>
            </w:r>
          </w:p>
        </w:tc>
        <w:tc>
          <w:tcPr>
            <w:tcW w:w="1301" w:type="dxa"/>
          </w:tcPr>
          <w:p w14:paraId="3E08EFA8"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r w:rsidRPr="00071B0B">
              <w:rPr>
                <w:rFonts w:asciiTheme="minorHAnsi" w:hAnsiTheme="minorHAnsi" w:cstheme="minorHAnsi"/>
                <w:sz w:val="22"/>
                <w:szCs w:val="22"/>
                <w:lang w:val="fr-FR" w:eastAsia="fr-FR"/>
              </w:rPr>
              <w:t>½ journée</w:t>
            </w:r>
          </w:p>
        </w:tc>
        <w:tc>
          <w:tcPr>
            <w:tcW w:w="1180" w:type="dxa"/>
          </w:tcPr>
          <w:p w14:paraId="77DECC88" w14:textId="77777777" w:rsidR="00D54935" w:rsidRPr="00581714" w:rsidRDefault="00B73B42" w:rsidP="00D54935">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Rabat</w:t>
            </w:r>
          </w:p>
          <w:p w14:paraId="395968B4"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p>
        </w:tc>
      </w:tr>
      <w:tr w:rsidR="00B73B42" w:rsidRPr="00581714" w14:paraId="5C22E71B" w14:textId="77777777" w:rsidTr="004370AF">
        <w:trPr>
          <w:jc w:val="center"/>
        </w:trPr>
        <w:tc>
          <w:tcPr>
            <w:tcW w:w="7479" w:type="dxa"/>
            <w:gridSpan w:val="3"/>
            <w:shd w:val="clear" w:color="auto" w:fill="DBE5F1"/>
          </w:tcPr>
          <w:p w14:paraId="037AF0DE" w14:textId="77777777" w:rsidR="00B73B42" w:rsidRPr="00581714" w:rsidRDefault="00B73B42" w:rsidP="004370AF">
            <w:pPr>
              <w:spacing w:after="120"/>
              <w:ind w:firstLine="708"/>
              <w:contextualSpacing/>
              <w:jc w:val="center"/>
              <w:rPr>
                <w:rFonts w:asciiTheme="minorHAnsi" w:hAnsiTheme="minorHAnsi" w:cstheme="minorHAnsi"/>
                <w:b/>
                <w:bCs/>
                <w:sz w:val="22"/>
                <w:szCs w:val="22"/>
                <w:lang w:val="fr-FR" w:eastAsia="fr-FR"/>
              </w:rPr>
            </w:pPr>
            <w:r w:rsidRPr="00581714">
              <w:rPr>
                <w:rFonts w:asciiTheme="minorHAnsi" w:hAnsiTheme="minorHAnsi" w:cstheme="minorHAnsi"/>
                <w:b/>
                <w:bCs/>
                <w:sz w:val="22"/>
                <w:szCs w:val="22"/>
                <w:lang w:val="fr-FR" w:eastAsia="fr-FR"/>
              </w:rPr>
              <w:t>Phase terrain</w:t>
            </w:r>
          </w:p>
        </w:tc>
        <w:tc>
          <w:tcPr>
            <w:tcW w:w="1180" w:type="dxa"/>
            <w:shd w:val="clear" w:color="auto" w:fill="DBE5F1"/>
          </w:tcPr>
          <w:p w14:paraId="1E772714" w14:textId="77777777" w:rsidR="00B73B42" w:rsidRPr="00581714" w:rsidRDefault="00B73B42" w:rsidP="004370AF">
            <w:pPr>
              <w:spacing w:after="120"/>
              <w:ind w:firstLine="708"/>
              <w:contextualSpacing/>
              <w:jc w:val="center"/>
              <w:rPr>
                <w:rFonts w:asciiTheme="minorHAnsi" w:hAnsiTheme="minorHAnsi" w:cstheme="minorHAnsi"/>
                <w:b/>
                <w:bCs/>
                <w:sz w:val="22"/>
                <w:szCs w:val="22"/>
                <w:lang w:val="fr-FR" w:eastAsia="fr-FR"/>
              </w:rPr>
            </w:pPr>
          </w:p>
        </w:tc>
      </w:tr>
      <w:tr w:rsidR="00B73B42" w:rsidRPr="00581714" w14:paraId="138D7136" w14:textId="77777777" w:rsidTr="004370AF">
        <w:trPr>
          <w:jc w:val="center"/>
        </w:trPr>
        <w:tc>
          <w:tcPr>
            <w:tcW w:w="4338" w:type="dxa"/>
            <w:tcBorders>
              <w:bottom w:val="single" w:sz="4" w:space="0" w:color="auto"/>
            </w:tcBorders>
          </w:tcPr>
          <w:p w14:paraId="4208E388" w14:textId="77777777" w:rsidR="00B73B42" w:rsidRDefault="00B73B42" w:rsidP="004370AF">
            <w:pPr>
              <w:spacing w:after="120"/>
              <w:jc w:val="both"/>
              <w:rPr>
                <w:rFonts w:asciiTheme="minorHAnsi" w:hAnsiTheme="minorHAnsi" w:cstheme="minorHAnsi"/>
                <w:i/>
                <w:sz w:val="22"/>
                <w:szCs w:val="22"/>
                <w:lang w:val="fr-FR" w:eastAsia="fr-FR"/>
              </w:rPr>
            </w:pPr>
            <w:r>
              <w:rPr>
                <w:rFonts w:asciiTheme="minorHAnsi" w:hAnsiTheme="minorHAnsi" w:cstheme="minorHAnsi"/>
                <w:i/>
                <w:sz w:val="22"/>
                <w:szCs w:val="22"/>
                <w:lang w:val="fr-FR" w:eastAsia="fr-FR"/>
              </w:rPr>
              <w:t>Préparation des réunions de terrain</w:t>
            </w:r>
          </w:p>
        </w:tc>
        <w:tc>
          <w:tcPr>
            <w:tcW w:w="1840" w:type="dxa"/>
            <w:tcBorders>
              <w:bottom w:val="single" w:sz="4" w:space="0" w:color="auto"/>
            </w:tcBorders>
          </w:tcPr>
          <w:p w14:paraId="6A0DA162" w14:textId="70C2D2AC" w:rsidR="00B73B42" w:rsidRPr="00581714" w:rsidRDefault="00D71820" w:rsidP="004370AF">
            <w:pPr>
              <w:spacing w:after="120"/>
              <w:ind w:firstLine="317"/>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04</w:t>
            </w:r>
            <w:r w:rsidR="00B73B42">
              <w:rPr>
                <w:rFonts w:asciiTheme="minorHAnsi" w:hAnsiTheme="minorHAnsi" w:cstheme="minorHAnsi"/>
                <w:sz w:val="22"/>
                <w:szCs w:val="22"/>
                <w:lang w:val="fr-FR" w:eastAsia="fr-FR"/>
              </w:rPr>
              <w:t>/0</w:t>
            </w:r>
            <w:r>
              <w:rPr>
                <w:rFonts w:asciiTheme="minorHAnsi" w:hAnsiTheme="minorHAnsi" w:cstheme="minorHAnsi"/>
                <w:sz w:val="22"/>
                <w:szCs w:val="22"/>
                <w:lang w:val="fr-FR" w:eastAsia="fr-FR"/>
              </w:rPr>
              <w:t>7</w:t>
            </w:r>
            <w:r w:rsidR="00B73B42">
              <w:rPr>
                <w:rFonts w:asciiTheme="minorHAnsi" w:hAnsiTheme="minorHAnsi" w:cstheme="minorHAnsi"/>
                <w:sz w:val="22"/>
                <w:szCs w:val="22"/>
                <w:lang w:val="fr-FR" w:eastAsia="fr-FR"/>
              </w:rPr>
              <w:t>/2019</w:t>
            </w:r>
          </w:p>
        </w:tc>
        <w:tc>
          <w:tcPr>
            <w:tcW w:w="1301" w:type="dxa"/>
            <w:tcBorders>
              <w:bottom w:val="single" w:sz="4" w:space="0" w:color="auto"/>
            </w:tcBorders>
          </w:tcPr>
          <w:p w14:paraId="27F529A9" w14:textId="77777777" w:rsidR="00B73B42"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½ journée</w:t>
            </w:r>
          </w:p>
        </w:tc>
        <w:tc>
          <w:tcPr>
            <w:tcW w:w="1180" w:type="dxa"/>
            <w:tcBorders>
              <w:bottom w:val="single" w:sz="4" w:space="0" w:color="auto"/>
            </w:tcBorders>
          </w:tcPr>
          <w:p w14:paraId="034BF1F2" w14:textId="77777777" w:rsidR="00B73B42"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w:t>
            </w:r>
          </w:p>
        </w:tc>
      </w:tr>
      <w:tr w:rsidR="00C04BE0" w:rsidRPr="00C04BE0" w14:paraId="286714A7" w14:textId="77777777" w:rsidTr="004370AF">
        <w:trPr>
          <w:jc w:val="center"/>
        </w:trPr>
        <w:tc>
          <w:tcPr>
            <w:tcW w:w="4338" w:type="dxa"/>
            <w:tcBorders>
              <w:bottom w:val="single" w:sz="4" w:space="0" w:color="auto"/>
            </w:tcBorders>
          </w:tcPr>
          <w:p w14:paraId="5513ED72" w14:textId="04907E99" w:rsidR="00C04BE0" w:rsidRDefault="00C04BE0" w:rsidP="00C04BE0">
            <w:pPr>
              <w:spacing w:after="120"/>
              <w:jc w:val="both"/>
              <w:rPr>
                <w:rFonts w:asciiTheme="minorHAnsi" w:hAnsiTheme="minorHAnsi" w:cstheme="minorHAnsi"/>
                <w:i/>
                <w:sz w:val="22"/>
                <w:szCs w:val="22"/>
                <w:lang w:val="fr-FR" w:eastAsia="fr-FR"/>
              </w:rPr>
            </w:pPr>
            <w:r w:rsidRPr="00C04BE0">
              <w:rPr>
                <w:rFonts w:asciiTheme="minorHAnsi" w:hAnsiTheme="minorHAnsi" w:cstheme="minorHAnsi"/>
                <w:i/>
                <w:sz w:val="22"/>
                <w:szCs w:val="22"/>
                <w:lang w:val="fr-FR" w:eastAsia="fr-FR"/>
              </w:rPr>
              <w:t xml:space="preserve">Visite du bureau </w:t>
            </w:r>
            <w:proofErr w:type="spellStart"/>
            <w:r w:rsidRPr="00C04BE0">
              <w:rPr>
                <w:rFonts w:asciiTheme="minorHAnsi" w:hAnsiTheme="minorHAnsi" w:cstheme="minorHAnsi"/>
                <w:i/>
                <w:sz w:val="22"/>
                <w:szCs w:val="22"/>
                <w:lang w:val="fr-FR" w:eastAsia="fr-FR"/>
              </w:rPr>
              <w:t>Kafaat</w:t>
            </w:r>
            <w:proofErr w:type="spellEnd"/>
            <w:r w:rsidRPr="00C04BE0">
              <w:rPr>
                <w:rFonts w:asciiTheme="minorHAnsi" w:hAnsiTheme="minorHAnsi" w:cstheme="minorHAnsi"/>
                <w:i/>
                <w:sz w:val="22"/>
                <w:szCs w:val="22"/>
                <w:lang w:val="fr-FR" w:eastAsia="fr-FR"/>
              </w:rPr>
              <w:t xml:space="preserve"> </w:t>
            </w:r>
            <w:proofErr w:type="spellStart"/>
            <w:r w:rsidRPr="00C04BE0">
              <w:rPr>
                <w:rFonts w:asciiTheme="minorHAnsi" w:hAnsiTheme="minorHAnsi" w:cstheme="minorHAnsi"/>
                <w:i/>
                <w:sz w:val="22"/>
                <w:szCs w:val="22"/>
                <w:lang w:val="fr-FR" w:eastAsia="fr-FR"/>
              </w:rPr>
              <w:t>Liljamia</w:t>
            </w:r>
            <w:proofErr w:type="spellEnd"/>
          </w:p>
        </w:tc>
        <w:tc>
          <w:tcPr>
            <w:tcW w:w="1840" w:type="dxa"/>
            <w:tcBorders>
              <w:bottom w:val="single" w:sz="4" w:space="0" w:color="auto"/>
            </w:tcBorders>
          </w:tcPr>
          <w:p w14:paraId="788922C6" w14:textId="11C4050E" w:rsidR="00C04BE0" w:rsidRDefault="00C04BE0" w:rsidP="00C04BE0">
            <w:pPr>
              <w:spacing w:after="120"/>
              <w:ind w:firstLine="317"/>
              <w:contextualSpacing/>
              <w:jc w:val="center"/>
              <w:rPr>
                <w:rFonts w:asciiTheme="minorHAnsi" w:hAnsiTheme="minorHAnsi" w:cstheme="minorHAnsi"/>
                <w:sz w:val="22"/>
                <w:szCs w:val="22"/>
                <w:lang w:val="fr-FR" w:eastAsia="fr-FR"/>
              </w:rPr>
            </w:pPr>
            <w:r w:rsidRPr="00C04BE0">
              <w:rPr>
                <w:rFonts w:asciiTheme="minorHAnsi" w:hAnsiTheme="minorHAnsi" w:cstheme="minorHAnsi"/>
                <w:sz w:val="22"/>
                <w:szCs w:val="22"/>
                <w:lang w:val="fr-FR" w:eastAsia="fr-FR"/>
              </w:rPr>
              <w:t xml:space="preserve">Entre </w:t>
            </w:r>
            <w:r w:rsidR="00D71820">
              <w:rPr>
                <w:rFonts w:asciiTheme="minorHAnsi" w:hAnsiTheme="minorHAnsi" w:cstheme="minorHAnsi"/>
                <w:sz w:val="22"/>
                <w:szCs w:val="22"/>
                <w:lang w:val="fr-FR" w:eastAsia="fr-FR"/>
              </w:rPr>
              <w:t>0</w:t>
            </w:r>
            <w:r w:rsidRPr="00C04BE0">
              <w:rPr>
                <w:rFonts w:asciiTheme="minorHAnsi" w:hAnsiTheme="minorHAnsi" w:cstheme="minorHAnsi"/>
                <w:sz w:val="22"/>
                <w:szCs w:val="22"/>
                <w:lang w:val="fr-FR" w:eastAsia="fr-FR"/>
              </w:rPr>
              <w:t xml:space="preserve">8 et </w:t>
            </w:r>
            <w:r w:rsidR="00D71820">
              <w:rPr>
                <w:rFonts w:asciiTheme="minorHAnsi" w:hAnsiTheme="minorHAnsi" w:cstheme="minorHAnsi"/>
                <w:sz w:val="22"/>
                <w:szCs w:val="22"/>
                <w:lang w:val="fr-FR" w:eastAsia="fr-FR"/>
              </w:rPr>
              <w:t>12</w:t>
            </w:r>
            <w:r w:rsidRPr="00C04BE0">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7</w:t>
            </w:r>
            <w:r w:rsidRPr="00C04BE0">
              <w:rPr>
                <w:rFonts w:asciiTheme="minorHAnsi" w:hAnsiTheme="minorHAnsi" w:cstheme="minorHAnsi"/>
                <w:sz w:val="22"/>
                <w:szCs w:val="22"/>
                <w:lang w:val="fr-FR" w:eastAsia="fr-FR"/>
              </w:rPr>
              <w:t>/2019</w:t>
            </w:r>
          </w:p>
        </w:tc>
        <w:tc>
          <w:tcPr>
            <w:tcW w:w="1301" w:type="dxa"/>
            <w:tcBorders>
              <w:bottom w:val="single" w:sz="4" w:space="0" w:color="auto"/>
            </w:tcBorders>
          </w:tcPr>
          <w:p w14:paraId="40080981" w14:textId="032655BB" w:rsidR="00C04BE0" w:rsidRDefault="00C04BE0" w:rsidP="00C04BE0">
            <w:pPr>
              <w:spacing w:after="120"/>
              <w:contextualSpacing/>
              <w:jc w:val="center"/>
              <w:rPr>
                <w:rFonts w:asciiTheme="minorHAnsi" w:hAnsiTheme="minorHAnsi" w:cstheme="minorHAnsi"/>
                <w:sz w:val="22"/>
                <w:szCs w:val="22"/>
                <w:lang w:val="fr-FR" w:eastAsia="fr-FR"/>
              </w:rPr>
            </w:pPr>
            <w:r w:rsidRPr="00C04BE0">
              <w:rPr>
                <w:rFonts w:asciiTheme="minorHAnsi" w:hAnsiTheme="minorHAnsi" w:cstheme="minorHAnsi"/>
                <w:sz w:val="22"/>
                <w:szCs w:val="22"/>
                <w:lang w:val="fr-FR" w:eastAsia="fr-FR"/>
              </w:rPr>
              <w:t xml:space="preserve">1 jour et ½ </w:t>
            </w:r>
          </w:p>
        </w:tc>
        <w:tc>
          <w:tcPr>
            <w:tcW w:w="1180" w:type="dxa"/>
            <w:tcBorders>
              <w:bottom w:val="single" w:sz="4" w:space="0" w:color="auto"/>
            </w:tcBorders>
          </w:tcPr>
          <w:p w14:paraId="0F617235" w14:textId="70B3A44C" w:rsidR="00C04BE0" w:rsidRDefault="00C04BE0" w:rsidP="00C04BE0">
            <w:pPr>
              <w:spacing w:after="120"/>
              <w:contextualSpacing/>
              <w:jc w:val="center"/>
              <w:rPr>
                <w:rFonts w:asciiTheme="minorHAnsi" w:hAnsiTheme="minorHAnsi" w:cstheme="minorHAnsi"/>
                <w:sz w:val="22"/>
                <w:szCs w:val="22"/>
                <w:lang w:val="fr-FR" w:eastAsia="fr-FR"/>
              </w:rPr>
            </w:pPr>
            <w:r w:rsidRPr="00C04BE0">
              <w:rPr>
                <w:rFonts w:asciiTheme="minorHAnsi" w:hAnsiTheme="minorHAnsi" w:cstheme="minorHAnsi"/>
                <w:sz w:val="22"/>
                <w:szCs w:val="22"/>
                <w:lang w:val="fr-FR" w:eastAsia="fr-FR"/>
              </w:rPr>
              <w:t>Tanger</w:t>
            </w:r>
          </w:p>
        </w:tc>
      </w:tr>
      <w:tr w:rsidR="00B73B42" w:rsidRPr="00581714" w14:paraId="52D23BC8" w14:textId="77777777" w:rsidTr="004370AF">
        <w:trPr>
          <w:jc w:val="center"/>
        </w:trPr>
        <w:tc>
          <w:tcPr>
            <w:tcW w:w="4338" w:type="dxa"/>
            <w:tcBorders>
              <w:bottom w:val="single" w:sz="4" w:space="0" w:color="auto"/>
            </w:tcBorders>
          </w:tcPr>
          <w:p w14:paraId="343CE31C" w14:textId="77777777" w:rsidR="00B73B42" w:rsidRPr="00581714" w:rsidRDefault="00D54935" w:rsidP="004370AF">
            <w:pPr>
              <w:spacing w:after="120"/>
              <w:jc w:val="both"/>
              <w:rPr>
                <w:rFonts w:asciiTheme="minorHAnsi" w:hAnsiTheme="minorHAnsi" w:cstheme="minorHAnsi"/>
                <w:i/>
                <w:sz w:val="22"/>
                <w:szCs w:val="22"/>
                <w:lang w:val="fr-FR" w:eastAsia="fr-FR"/>
              </w:rPr>
            </w:pPr>
            <w:r>
              <w:rPr>
                <w:rFonts w:asciiTheme="minorHAnsi" w:hAnsiTheme="minorHAnsi" w:cstheme="minorHAnsi"/>
                <w:i/>
                <w:sz w:val="22"/>
                <w:szCs w:val="22"/>
                <w:lang w:val="fr-FR" w:eastAsia="fr-FR"/>
              </w:rPr>
              <w:t>Visite des associations</w:t>
            </w:r>
          </w:p>
        </w:tc>
        <w:tc>
          <w:tcPr>
            <w:tcW w:w="1840" w:type="dxa"/>
            <w:tcBorders>
              <w:bottom w:val="single" w:sz="4" w:space="0" w:color="auto"/>
            </w:tcBorders>
          </w:tcPr>
          <w:p w14:paraId="1EE18663" w14:textId="242E2A25" w:rsidR="00B73B42" w:rsidRPr="00581714" w:rsidRDefault="00D54935" w:rsidP="004370AF">
            <w:pPr>
              <w:spacing w:after="120"/>
              <w:ind w:firstLine="317"/>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Entre </w:t>
            </w:r>
            <w:r w:rsidR="00D71820">
              <w:rPr>
                <w:rFonts w:asciiTheme="minorHAnsi" w:hAnsiTheme="minorHAnsi" w:cstheme="minorHAnsi"/>
                <w:sz w:val="22"/>
                <w:szCs w:val="22"/>
                <w:lang w:val="fr-FR" w:eastAsia="fr-FR"/>
              </w:rPr>
              <w:t>15</w:t>
            </w:r>
            <w:r>
              <w:rPr>
                <w:rFonts w:asciiTheme="minorHAnsi" w:hAnsiTheme="minorHAnsi" w:cstheme="minorHAnsi"/>
                <w:sz w:val="22"/>
                <w:szCs w:val="22"/>
                <w:lang w:val="fr-FR" w:eastAsia="fr-FR"/>
              </w:rPr>
              <w:t xml:space="preserve"> et </w:t>
            </w:r>
            <w:r w:rsidR="00D71820">
              <w:rPr>
                <w:rFonts w:asciiTheme="minorHAnsi" w:hAnsiTheme="minorHAnsi" w:cstheme="minorHAnsi"/>
                <w:sz w:val="22"/>
                <w:szCs w:val="22"/>
                <w:lang w:val="fr-FR" w:eastAsia="fr-FR"/>
              </w:rPr>
              <w:t>19</w:t>
            </w:r>
            <w:r w:rsidR="00B73B42">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7</w:t>
            </w:r>
            <w:r w:rsidR="00B73B42">
              <w:rPr>
                <w:rFonts w:asciiTheme="minorHAnsi" w:hAnsiTheme="minorHAnsi" w:cstheme="minorHAnsi"/>
                <w:sz w:val="22"/>
                <w:szCs w:val="22"/>
                <w:lang w:val="fr-FR" w:eastAsia="fr-FR"/>
              </w:rPr>
              <w:t>/2019</w:t>
            </w:r>
          </w:p>
        </w:tc>
        <w:tc>
          <w:tcPr>
            <w:tcW w:w="1301" w:type="dxa"/>
            <w:tcBorders>
              <w:bottom w:val="single" w:sz="4" w:space="0" w:color="auto"/>
            </w:tcBorders>
          </w:tcPr>
          <w:p w14:paraId="4CED35F1" w14:textId="77777777" w:rsidR="00B73B42" w:rsidRPr="00581714" w:rsidRDefault="00D54935"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2</w:t>
            </w:r>
            <w:r w:rsidR="00B73B42">
              <w:rPr>
                <w:rFonts w:asciiTheme="minorHAnsi" w:hAnsiTheme="minorHAnsi" w:cstheme="minorHAnsi"/>
                <w:sz w:val="22"/>
                <w:szCs w:val="22"/>
                <w:lang w:val="fr-FR" w:eastAsia="fr-FR"/>
              </w:rPr>
              <w:t xml:space="preserve"> </w:t>
            </w:r>
            <w:r>
              <w:rPr>
                <w:rFonts w:asciiTheme="minorHAnsi" w:hAnsiTheme="minorHAnsi" w:cstheme="minorHAnsi"/>
                <w:sz w:val="22"/>
                <w:szCs w:val="22"/>
                <w:lang w:val="fr-FR" w:eastAsia="fr-FR"/>
              </w:rPr>
              <w:t xml:space="preserve">jours et ½ </w:t>
            </w:r>
          </w:p>
        </w:tc>
        <w:tc>
          <w:tcPr>
            <w:tcW w:w="1180" w:type="dxa"/>
            <w:tcBorders>
              <w:bottom w:val="single" w:sz="4" w:space="0" w:color="auto"/>
            </w:tcBorders>
          </w:tcPr>
          <w:p w14:paraId="433B3E4F"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Nador</w:t>
            </w:r>
            <w:r w:rsidR="00D54935">
              <w:rPr>
                <w:rFonts w:asciiTheme="minorHAnsi" w:hAnsiTheme="minorHAnsi" w:cstheme="minorHAnsi"/>
                <w:sz w:val="22"/>
                <w:szCs w:val="22"/>
                <w:lang w:val="fr-FR" w:eastAsia="fr-FR"/>
              </w:rPr>
              <w:t xml:space="preserve"> et Oujda</w:t>
            </w:r>
          </w:p>
        </w:tc>
      </w:tr>
      <w:tr w:rsidR="00B73B42" w:rsidRPr="004104FB" w14:paraId="56DE4536" w14:textId="77777777" w:rsidTr="004370AF">
        <w:trPr>
          <w:jc w:val="center"/>
        </w:trPr>
        <w:tc>
          <w:tcPr>
            <w:tcW w:w="7479" w:type="dxa"/>
            <w:gridSpan w:val="3"/>
            <w:shd w:val="clear" w:color="auto" w:fill="DBE5F1"/>
          </w:tcPr>
          <w:p w14:paraId="0409120A" w14:textId="77777777" w:rsidR="00B73B42" w:rsidRPr="00581714" w:rsidRDefault="00B73B42" w:rsidP="004370AF">
            <w:pPr>
              <w:spacing w:after="120"/>
              <w:ind w:firstLine="708"/>
              <w:contextualSpacing/>
              <w:jc w:val="center"/>
              <w:rPr>
                <w:rFonts w:asciiTheme="minorHAnsi" w:hAnsiTheme="minorHAnsi" w:cstheme="minorHAnsi"/>
                <w:b/>
                <w:bCs/>
                <w:sz w:val="22"/>
                <w:szCs w:val="22"/>
                <w:lang w:val="fr-FR" w:eastAsia="fr-FR"/>
              </w:rPr>
            </w:pPr>
            <w:r w:rsidRPr="00581714">
              <w:rPr>
                <w:rFonts w:asciiTheme="minorHAnsi" w:hAnsiTheme="minorHAnsi" w:cstheme="minorHAnsi"/>
                <w:b/>
                <w:bCs/>
                <w:sz w:val="22"/>
                <w:szCs w:val="22"/>
                <w:lang w:val="fr-FR" w:eastAsia="fr-FR"/>
              </w:rPr>
              <w:t>Phase d’analyse et de rédaction</w:t>
            </w:r>
          </w:p>
        </w:tc>
        <w:tc>
          <w:tcPr>
            <w:tcW w:w="1180" w:type="dxa"/>
            <w:shd w:val="clear" w:color="auto" w:fill="DBE5F1"/>
          </w:tcPr>
          <w:p w14:paraId="6B05C187" w14:textId="77777777" w:rsidR="00B73B42" w:rsidRPr="00581714" w:rsidRDefault="00B73B42" w:rsidP="004370AF">
            <w:pPr>
              <w:spacing w:after="120"/>
              <w:ind w:firstLine="708"/>
              <w:contextualSpacing/>
              <w:jc w:val="center"/>
              <w:rPr>
                <w:rFonts w:asciiTheme="minorHAnsi" w:hAnsiTheme="minorHAnsi" w:cstheme="minorHAnsi"/>
                <w:b/>
                <w:bCs/>
                <w:sz w:val="22"/>
                <w:szCs w:val="22"/>
                <w:lang w:val="fr-FR" w:eastAsia="fr-FR"/>
              </w:rPr>
            </w:pPr>
          </w:p>
        </w:tc>
      </w:tr>
      <w:tr w:rsidR="00B73B42" w:rsidRPr="00581714" w14:paraId="3CFE6076" w14:textId="77777777" w:rsidTr="004370AF">
        <w:trPr>
          <w:jc w:val="center"/>
        </w:trPr>
        <w:tc>
          <w:tcPr>
            <w:tcW w:w="4338" w:type="dxa"/>
            <w:tcBorders>
              <w:bottom w:val="single" w:sz="4" w:space="0" w:color="auto"/>
            </w:tcBorders>
          </w:tcPr>
          <w:p w14:paraId="28121B7C" w14:textId="77777777" w:rsidR="00B73B42" w:rsidRPr="00581714" w:rsidRDefault="00B73B42" w:rsidP="004370AF">
            <w:pPr>
              <w:spacing w:after="120"/>
              <w:jc w:val="both"/>
              <w:rPr>
                <w:rFonts w:asciiTheme="minorHAnsi" w:hAnsiTheme="minorHAnsi" w:cstheme="minorHAnsi"/>
                <w:i/>
                <w:sz w:val="22"/>
                <w:szCs w:val="22"/>
                <w:lang w:val="fr-FR" w:eastAsia="fr-FR"/>
              </w:rPr>
            </w:pPr>
            <w:r w:rsidRPr="00581714">
              <w:rPr>
                <w:rFonts w:asciiTheme="minorHAnsi" w:hAnsiTheme="minorHAnsi" w:cstheme="minorHAnsi"/>
                <w:i/>
                <w:sz w:val="22"/>
                <w:szCs w:val="22"/>
                <w:lang w:val="fr-FR" w:eastAsia="fr-FR"/>
              </w:rPr>
              <w:t xml:space="preserve">Premier draft du </w:t>
            </w:r>
            <w:r>
              <w:rPr>
                <w:rFonts w:asciiTheme="minorHAnsi" w:hAnsiTheme="minorHAnsi" w:cstheme="minorHAnsi"/>
                <w:i/>
                <w:sz w:val="22"/>
                <w:szCs w:val="22"/>
                <w:lang w:val="fr-FR" w:eastAsia="fr-FR"/>
              </w:rPr>
              <w:t>rapport</w:t>
            </w:r>
            <w:r w:rsidRPr="00581714">
              <w:rPr>
                <w:rFonts w:asciiTheme="minorHAnsi" w:hAnsiTheme="minorHAnsi" w:cstheme="minorHAnsi"/>
                <w:i/>
                <w:sz w:val="22"/>
                <w:szCs w:val="22"/>
                <w:lang w:val="fr-FR" w:eastAsia="fr-FR"/>
              </w:rPr>
              <w:t xml:space="preserve"> </w:t>
            </w:r>
          </w:p>
        </w:tc>
        <w:tc>
          <w:tcPr>
            <w:tcW w:w="1840" w:type="dxa"/>
            <w:tcBorders>
              <w:bottom w:val="single" w:sz="4" w:space="0" w:color="auto"/>
            </w:tcBorders>
          </w:tcPr>
          <w:p w14:paraId="59B528FB" w14:textId="3C51DD35" w:rsidR="00B73B42" w:rsidRPr="00581714" w:rsidRDefault="001F5858"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1</w:t>
            </w:r>
            <w:r w:rsidR="00B73B42">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8</w:t>
            </w:r>
            <w:r w:rsidR="00B73B42">
              <w:rPr>
                <w:rFonts w:asciiTheme="minorHAnsi" w:hAnsiTheme="minorHAnsi" w:cstheme="minorHAnsi"/>
                <w:sz w:val="22"/>
                <w:szCs w:val="22"/>
                <w:lang w:val="fr-FR" w:eastAsia="fr-FR"/>
              </w:rPr>
              <w:t>/2019</w:t>
            </w:r>
          </w:p>
        </w:tc>
        <w:tc>
          <w:tcPr>
            <w:tcW w:w="1301" w:type="dxa"/>
            <w:tcBorders>
              <w:bottom w:val="single" w:sz="4" w:space="0" w:color="auto"/>
            </w:tcBorders>
          </w:tcPr>
          <w:p w14:paraId="15F20339"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3 jours</w:t>
            </w:r>
          </w:p>
        </w:tc>
        <w:tc>
          <w:tcPr>
            <w:tcW w:w="1180" w:type="dxa"/>
            <w:tcBorders>
              <w:bottom w:val="single" w:sz="4" w:space="0" w:color="auto"/>
            </w:tcBorders>
          </w:tcPr>
          <w:p w14:paraId="0072539D" w14:textId="77777777" w:rsidR="00B73B42" w:rsidRPr="00581714" w:rsidRDefault="00D54935"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w:t>
            </w:r>
          </w:p>
        </w:tc>
      </w:tr>
      <w:tr w:rsidR="00C01917" w:rsidRPr="00581714" w14:paraId="3186B59E" w14:textId="77777777" w:rsidTr="004370AF">
        <w:trPr>
          <w:jc w:val="center"/>
        </w:trPr>
        <w:tc>
          <w:tcPr>
            <w:tcW w:w="4338" w:type="dxa"/>
            <w:tcBorders>
              <w:bottom w:val="single" w:sz="4" w:space="0" w:color="auto"/>
            </w:tcBorders>
          </w:tcPr>
          <w:p w14:paraId="05C77214" w14:textId="77777777" w:rsidR="00C01917" w:rsidRPr="00581714" w:rsidRDefault="00C01917" w:rsidP="004370AF">
            <w:pPr>
              <w:spacing w:after="120"/>
              <w:jc w:val="both"/>
              <w:rPr>
                <w:rFonts w:asciiTheme="minorHAnsi" w:hAnsiTheme="minorHAnsi" w:cstheme="minorHAnsi"/>
                <w:i/>
                <w:sz w:val="22"/>
                <w:szCs w:val="22"/>
                <w:lang w:val="fr-FR" w:eastAsia="fr-FR"/>
              </w:rPr>
            </w:pPr>
            <w:r>
              <w:rPr>
                <w:rFonts w:asciiTheme="minorHAnsi" w:hAnsiTheme="minorHAnsi" w:cstheme="minorHAnsi"/>
                <w:i/>
                <w:sz w:val="22"/>
                <w:szCs w:val="22"/>
                <w:lang w:val="fr-FR" w:eastAsia="fr-FR"/>
              </w:rPr>
              <w:t xml:space="preserve">Révision du draft </w:t>
            </w:r>
          </w:p>
        </w:tc>
        <w:tc>
          <w:tcPr>
            <w:tcW w:w="1840" w:type="dxa"/>
            <w:tcBorders>
              <w:bottom w:val="single" w:sz="4" w:space="0" w:color="auto"/>
            </w:tcBorders>
          </w:tcPr>
          <w:p w14:paraId="4F7014B9" w14:textId="5591171C" w:rsidR="00C01917" w:rsidRDefault="00C01917"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5</w:t>
            </w:r>
            <w:r>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8</w:t>
            </w:r>
            <w:r>
              <w:rPr>
                <w:rFonts w:asciiTheme="minorHAnsi" w:hAnsiTheme="minorHAnsi" w:cstheme="minorHAnsi"/>
                <w:sz w:val="22"/>
                <w:szCs w:val="22"/>
                <w:lang w:val="fr-FR" w:eastAsia="fr-FR"/>
              </w:rPr>
              <w:t>/2019</w:t>
            </w:r>
          </w:p>
        </w:tc>
        <w:tc>
          <w:tcPr>
            <w:tcW w:w="1301" w:type="dxa"/>
            <w:tcBorders>
              <w:bottom w:val="single" w:sz="4" w:space="0" w:color="auto"/>
            </w:tcBorders>
          </w:tcPr>
          <w:p w14:paraId="19D7E489" w14:textId="77777777" w:rsidR="00C01917" w:rsidRDefault="00C01917"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w:t>
            </w:r>
          </w:p>
        </w:tc>
        <w:tc>
          <w:tcPr>
            <w:tcW w:w="1180" w:type="dxa"/>
            <w:tcBorders>
              <w:bottom w:val="single" w:sz="4" w:space="0" w:color="auto"/>
            </w:tcBorders>
          </w:tcPr>
          <w:p w14:paraId="0A6721C2" w14:textId="77777777" w:rsidR="00C01917" w:rsidRDefault="00C01917"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Madrid</w:t>
            </w:r>
          </w:p>
        </w:tc>
      </w:tr>
      <w:tr w:rsidR="00B73B42" w:rsidRPr="00581714" w14:paraId="4D071B8C" w14:textId="77777777" w:rsidTr="004370AF">
        <w:trPr>
          <w:jc w:val="center"/>
        </w:trPr>
        <w:tc>
          <w:tcPr>
            <w:tcW w:w="4338" w:type="dxa"/>
          </w:tcPr>
          <w:p w14:paraId="17F23356" w14:textId="77777777" w:rsidR="00B73B42" w:rsidRPr="00581714" w:rsidRDefault="00B73B42" w:rsidP="004370AF">
            <w:pPr>
              <w:spacing w:after="120"/>
              <w:jc w:val="both"/>
              <w:rPr>
                <w:rFonts w:asciiTheme="minorHAnsi" w:hAnsiTheme="minorHAnsi" w:cstheme="minorHAnsi"/>
                <w:i/>
                <w:sz w:val="22"/>
                <w:szCs w:val="22"/>
                <w:lang w:val="fr-FR" w:eastAsia="fr-FR"/>
              </w:rPr>
            </w:pPr>
            <w:r w:rsidRPr="00581714">
              <w:rPr>
                <w:rFonts w:asciiTheme="minorHAnsi" w:hAnsiTheme="minorHAnsi" w:cstheme="minorHAnsi"/>
                <w:i/>
                <w:sz w:val="22"/>
                <w:szCs w:val="22"/>
                <w:lang w:val="fr-FR" w:eastAsia="fr-FR"/>
              </w:rPr>
              <w:t xml:space="preserve">Livraison de la version finale du </w:t>
            </w:r>
            <w:r>
              <w:rPr>
                <w:rFonts w:asciiTheme="minorHAnsi" w:hAnsiTheme="minorHAnsi" w:cstheme="minorHAnsi"/>
                <w:i/>
                <w:sz w:val="22"/>
                <w:szCs w:val="22"/>
                <w:lang w:val="fr-FR" w:eastAsia="fr-FR"/>
              </w:rPr>
              <w:t>rapport</w:t>
            </w:r>
          </w:p>
        </w:tc>
        <w:tc>
          <w:tcPr>
            <w:tcW w:w="1840" w:type="dxa"/>
          </w:tcPr>
          <w:p w14:paraId="41A821EA" w14:textId="71185632" w:rsidR="00B73B42" w:rsidRPr="00581714" w:rsidRDefault="00D71820"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26</w:t>
            </w:r>
            <w:r w:rsidR="00B73B42">
              <w:rPr>
                <w:rFonts w:asciiTheme="minorHAnsi" w:hAnsiTheme="minorHAnsi" w:cstheme="minorHAnsi"/>
                <w:sz w:val="22"/>
                <w:szCs w:val="22"/>
                <w:lang w:val="fr-FR" w:eastAsia="fr-FR"/>
              </w:rPr>
              <w:t>/0</w:t>
            </w:r>
            <w:r>
              <w:rPr>
                <w:rFonts w:asciiTheme="minorHAnsi" w:hAnsiTheme="minorHAnsi" w:cstheme="minorHAnsi"/>
                <w:sz w:val="22"/>
                <w:szCs w:val="22"/>
                <w:lang w:val="fr-FR" w:eastAsia="fr-FR"/>
              </w:rPr>
              <w:t>8</w:t>
            </w:r>
            <w:r w:rsidR="00B73B42">
              <w:rPr>
                <w:rFonts w:asciiTheme="minorHAnsi" w:hAnsiTheme="minorHAnsi" w:cstheme="minorHAnsi"/>
                <w:sz w:val="22"/>
                <w:szCs w:val="22"/>
                <w:lang w:val="fr-FR" w:eastAsia="fr-FR"/>
              </w:rPr>
              <w:t>/2019</w:t>
            </w:r>
          </w:p>
        </w:tc>
        <w:tc>
          <w:tcPr>
            <w:tcW w:w="1301" w:type="dxa"/>
          </w:tcPr>
          <w:p w14:paraId="6A29E645" w14:textId="77777777" w:rsidR="00B73B42" w:rsidRPr="00581714" w:rsidRDefault="00C01917"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6</w:t>
            </w:r>
            <w:r w:rsidRPr="00C01917">
              <w:rPr>
                <w:rFonts w:asciiTheme="minorHAnsi" w:hAnsiTheme="minorHAnsi" w:cstheme="minorHAnsi"/>
                <w:sz w:val="22"/>
                <w:szCs w:val="22"/>
                <w:lang w:val="fr-FR" w:eastAsia="fr-FR"/>
              </w:rPr>
              <w:t xml:space="preserve"> jours et ½</w:t>
            </w:r>
          </w:p>
        </w:tc>
        <w:tc>
          <w:tcPr>
            <w:tcW w:w="1180" w:type="dxa"/>
          </w:tcPr>
          <w:p w14:paraId="6473E438"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Rabat</w:t>
            </w:r>
          </w:p>
        </w:tc>
      </w:tr>
      <w:tr w:rsidR="00B73B42" w:rsidRPr="00581714" w14:paraId="2A8577DE" w14:textId="77777777" w:rsidTr="004370AF">
        <w:trPr>
          <w:jc w:val="center"/>
        </w:trPr>
        <w:tc>
          <w:tcPr>
            <w:tcW w:w="7479" w:type="dxa"/>
            <w:gridSpan w:val="3"/>
            <w:shd w:val="clear" w:color="auto" w:fill="DBE5F1"/>
          </w:tcPr>
          <w:p w14:paraId="24B8B695" w14:textId="77777777" w:rsidR="00B73B42" w:rsidRPr="00581714" w:rsidRDefault="00B73B42" w:rsidP="004370AF">
            <w:pPr>
              <w:spacing w:after="120"/>
              <w:ind w:firstLine="708"/>
              <w:contextualSpacing/>
              <w:jc w:val="center"/>
              <w:rPr>
                <w:rFonts w:asciiTheme="minorHAnsi" w:hAnsiTheme="minorHAnsi" w:cstheme="minorHAnsi"/>
                <w:b/>
                <w:bCs/>
                <w:sz w:val="22"/>
                <w:szCs w:val="22"/>
                <w:lang w:val="fr-FR" w:eastAsia="fr-FR"/>
              </w:rPr>
            </w:pPr>
            <w:r w:rsidRPr="00581714">
              <w:rPr>
                <w:rFonts w:asciiTheme="minorHAnsi" w:hAnsiTheme="minorHAnsi" w:cstheme="minorHAnsi"/>
                <w:b/>
                <w:bCs/>
                <w:sz w:val="22"/>
                <w:szCs w:val="22"/>
                <w:lang w:val="fr-FR" w:eastAsia="fr-FR"/>
              </w:rPr>
              <w:t xml:space="preserve">Phase </w:t>
            </w:r>
            <w:r>
              <w:rPr>
                <w:rFonts w:asciiTheme="minorHAnsi" w:hAnsiTheme="minorHAnsi" w:cstheme="minorHAnsi"/>
                <w:b/>
                <w:bCs/>
                <w:sz w:val="22"/>
                <w:szCs w:val="22"/>
                <w:lang w:val="fr-FR" w:eastAsia="fr-FR"/>
              </w:rPr>
              <w:t>clôture</w:t>
            </w:r>
          </w:p>
        </w:tc>
        <w:tc>
          <w:tcPr>
            <w:tcW w:w="1180" w:type="dxa"/>
            <w:shd w:val="clear" w:color="auto" w:fill="DBE5F1"/>
          </w:tcPr>
          <w:p w14:paraId="5D413B1C" w14:textId="77777777" w:rsidR="00B73B42" w:rsidRPr="00581714" w:rsidRDefault="00B73B42" w:rsidP="004370AF">
            <w:pPr>
              <w:spacing w:after="120"/>
              <w:ind w:firstLine="708"/>
              <w:contextualSpacing/>
              <w:jc w:val="center"/>
              <w:rPr>
                <w:rFonts w:asciiTheme="minorHAnsi" w:hAnsiTheme="minorHAnsi" w:cstheme="minorHAnsi"/>
                <w:b/>
                <w:bCs/>
                <w:sz w:val="22"/>
                <w:szCs w:val="22"/>
                <w:lang w:val="fr-FR" w:eastAsia="fr-FR"/>
              </w:rPr>
            </w:pPr>
          </w:p>
        </w:tc>
      </w:tr>
      <w:tr w:rsidR="00B73B42" w:rsidRPr="00581714" w14:paraId="65686D59" w14:textId="77777777" w:rsidTr="004370AF">
        <w:trPr>
          <w:jc w:val="center"/>
        </w:trPr>
        <w:tc>
          <w:tcPr>
            <w:tcW w:w="4338" w:type="dxa"/>
            <w:tcBorders>
              <w:bottom w:val="single" w:sz="4" w:space="0" w:color="auto"/>
            </w:tcBorders>
          </w:tcPr>
          <w:p w14:paraId="5D543931" w14:textId="77777777" w:rsidR="00B73B42" w:rsidRPr="00581714" w:rsidRDefault="00B73B42" w:rsidP="004370AF">
            <w:pPr>
              <w:spacing w:after="120"/>
              <w:jc w:val="both"/>
              <w:rPr>
                <w:rFonts w:asciiTheme="minorHAnsi" w:hAnsiTheme="minorHAnsi" w:cstheme="minorHAnsi"/>
                <w:i/>
                <w:sz w:val="22"/>
                <w:szCs w:val="22"/>
                <w:lang w:val="fr-FR" w:eastAsia="fr-FR"/>
              </w:rPr>
            </w:pPr>
            <w:r>
              <w:rPr>
                <w:rFonts w:asciiTheme="minorHAnsi" w:hAnsiTheme="minorHAnsi" w:cstheme="minorHAnsi"/>
                <w:i/>
                <w:sz w:val="22"/>
                <w:szCs w:val="22"/>
                <w:lang w:val="fr-FR" w:eastAsia="fr-FR"/>
              </w:rPr>
              <w:t xml:space="preserve">Réunion de restitution </w:t>
            </w:r>
            <w:r w:rsidRPr="00581714">
              <w:rPr>
                <w:rFonts w:asciiTheme="minorHAnsi" w:hAnsiTheme="minorHAnsi" w:cstheme="minorHAnsi"/>
                <w:i/>
                <w:sz w:val="22"/>
                <w:szCs w:val="22"/>
                <w:lang w:val="fr-FR" w:eastAsia="fr-FR"/>
              </w:rPr>
              <w:t xml:space="preserve"> </w:t>
            </w:r>
          </w:p>
        </w:tc>
        <w:tc>
          <w:tcPr>
            <w:tcW w:w="1840" w:type="dxa"/>
            <w:tcBorders>
              <w:bottom w:val="single" w:sz="4" w:space="0" w:color="auto"/>
            </w:tcBorders>
          </w:tcPr>
          <w:p w14:paraId="0322F9D3" w14:textId="7139FA23" w:rsidR="00B73B42" w:rsidRPr="00581714" w:rsidRDefault="00C01917"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w:t>
            </w:r>
            <w:r w:rsidR="00D71820">
              <w:rPr>
                <w:rFonts w:asciiTheme="minorHAnsi" w:hAnsiTheme="minorHAnsi" w:cstheme="minorHAnsi"/>
                <w:sz w:val="22"/>
                <w:szCs w:val="22"/>
                <w:lang w:val="fr-FR" w:eastAsia="fr-FR"/>
              </w:rPr>
              <w:t>6</w:t>
            </w:r>
            <w:r w:rsidR="00B73B42">
              <w:rPr>
                <w:rFonts w:asciiTheme="minorHAnsi" w:hAnsiTheme="minorHAnsi" w:cstheme="minorHAnsi"/>
                <w:sz w:val="22"/>
                <w:szCs w:val="22"/>
                <w:lang w:val="fr-FR" w:eastAsia="fr-FR"/>
              </w:rPr>
              <w:t>/0</w:t>
            </w:r>
            <w:r w:rsidR="00D71820">
              <w:rPr>
                <w:rFonts w:asciiTheme="minorHAnsi" w:hAnsiTheme="minorHAnsi" w:cstheme="minorHAnsi"/>
                <w:sz w:val="22"/>
                <w:szCs w:val="22"/>
                <w:lang w:val="fr-FR" w:eastAsia="fr-FR"/>
              </w:rPr>
              <w:t>9</w:t>
            </w:r>
            <w:r w:rsidR="00B73B42">
              <w:rPr>
                <w:rFonts w:asciiTheme="minorHAnsi" w:hAnsiTheme="minorHAnsi" w:cstheme="minorHAnsi"/>
                <w:sz w:val="22"/>
                <w:szCs w:val="22"/>
                <w:lang w:val="fr-FR" w:eastAsia="fr-FR"/>
              </w:rPr>
              <w:t>/2019</w:t>
            </w:r>
          </w:p>
        </w:tc>
        <w:tc>
          <w:tcPr>
            <w:tcW w:w="1301" w:type="dxa"/>
            <w:tcBorders>
              <w:bottom w:val="single" w:sz="4" w:space="0" w:color="auto"/>
            </w:tcBorders>
          </w:tcPr>
          <w:p w14:paraId="6FD6D224"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r w:rsidRPr="00071B0B">
              <w:rPr>
                <w:rFonts w:asciiTheme="minorHAnsi" w:hAnsiTheme="minorHAnsi" w:cstheme="minorHAnsi"/>
                <w:sz w:val="22"/>
                <w:szCs w:val="22"/>
                <w:lang w:val="fr-FR" w:eastAsia="fr-FR"/>
              </w:rPr>
              <w:t>½ journée</w:t>
            </w:r>
          </w:p>
        </w:tc>
        <w:tc>
          <w:tcPr>
            <w:tcW w:w="1180" w:type="dxa"/>
            <w:tcBorders>
              <w:bottom w:val="single" w:sz="4" w:space="0" w:color="auto"/>
            </w:tcBorders>
          </w:tcPr>
          <w:p w14:paraId="1F489BA7" w14:textId="77777777" w:rsidR="00B73B42"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Rabat/</w:t>
            </w:r>
          </w:p>
          <w:p w14:paraId="3F8827B7" w14:textId="77777777" w:rsidR="00B73B42" w:rsidRPr="00581714" w:rsidRDefault="00B73B42" w:rsidP="004370AF">
            <w:pPr>
              <w:spacing w:after="120"/>
              <w:contextualSpacing/>
              <w:jc w:val="cente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Tanger</w:t>
            </w:r>
          </w:p>
        </w:tc>
      </w:tr>
      <w:tr w:rsidR="00B73B42" w:rsidRPr="00581714" w14:paraId="7988E774" w14:textId="77777777" w:rsidTr="004370AF">
        <w:trPr>
          <w:jc w:val="center"/>
        </w:trPr>
        <w:tc>
          <w:tcPr>
            <w:tcW w:w="6178" w:type="dxa"/>
            <w:gridSpan w:val="2"/>
            <w:shd w:val="clear" w:color="auto" w:fill="D9E2F3" w:themeFill="accent1" w:themeFillTint="33"/>
          </w:tcPr>
          <w:p w14:paraId="7237CF50" w14:textId="77777777" w:rsidR="00B73B42" w:rsidRPr="00632E5A" w:rsidRDefault="00B73B42" w:rsidP="004370AF">
            <w:pPr>
              <w:spacing w:after="120"/>
              <w:contextualSpacing/>
              <w:jc w:val="center"/>
              <w:rPr>
                <w:rFonts w:asciiTheme="minorHAnsi" w:hAnsiTheme="minorHAnsi" w:cstheme="minorHAnsi"/>
                <w:b/>
                <w:sz w:val="22"/>
                <w:szCs w:val="22"/>
                <w:lang w:val="fr-FR" w:eastAsia="fr-FR"/>
              </w:rPr>
            </w:pPr>
            <w:r w:rsidRPr="00632E5A">
              <w:rPr>
                <w:rFonts w:asciiTheme="minorHAnsi" w:hAnsiTheme="minorHAnsi" w:cstheme="minorHAnsi"/>
                <w:b/>
                <w:sz w:val="22"/>
                <w:szCs w:val="22"/>
                <w:lang w:val="fr-FR" w:eastAsia="fr-FR"/>
              </w:rPr>
              <w:t>TOTAL JOURS DE TRAVAIL</w:t>
            </w:r>
          </w:p>
        </w:tc>
        <w:tc>
          <w:tcPr>
            <w:tcW w:w="2481" w:type="dxa"/>
            <w:gridSpan w:val="2"/>
            <w:shd w:val="clear" w:color="auto" w:fill="D9E2F3" w:themeFill="accent1" w:themeFillTint="33"/>
          </w:tcPr>
          <w:p w14:paraId="6219240D" w14:textId="77777777" w:rsidR="00B73B42" w:rsidRPr="00071B0B" w:rsidRDefault="00B73B42" w:rsidP="004370AF">
            <w:pPr>
              <w:spacing w:after="120"/>
              <w:contextualSpacing/>
              <w:jc w:val="center"/>
              <w:rPr>
                <w:rFonts w:asciiTheme="minorHAnsi" w:hAnsiTheme="minorHAnsi" w:cstheme="minorHAnsi"/>
                <w:b/>
                <w:sz w:val="22"/>
                <w:szCs w:val="22"/>
                <w:lang w:val="fr-FR" w:eastAsia="fr-FR"/>
              </w:rPr>
            </w:pPr>
            <w:r w:rsidRPr="00071B0B">
              <w:rPr>
                <w:rFonts w:asciiTheme="minorHAnsi" w:hAnsiTheme="minorHAnsi" w:cstheme="minorHAnsi"/>
                <w:b/>
                <w:sz w:val="22"/>
                <w:szCs w:val="22"/>
                <w:lang w:val="fr-FR" w:eastAsia="fr-FR"/>
              </w:rPr>
              <w:t>1</w:t>
            </w:r>
            <w:r w:rsidR="00C01917">
              <w:rPr>
                <w:rFonts w:asciiTheme="minorHAnsi" w:hAnsiTheme="minorHAnsi" w:cstheme="minorHAnsi"/>
                <w:b/>
                <w:sz w:val="22"/>
                <w:szCs w:val="22"/>
                <w:lang w:val="fr-FR" w:eastAsia="fr-FR"/>
              </w:rPr>
              <w:t>5</w:t>
            </w:r>
            <w:r w:rsidRPr="00071B0B">
              <w:rPr>
                <w:rFonts w:asciiTheme="minorHAnsi" w:hAnsiTheme="minorHAnsi" w:cstheme="minorHAnsi"/>
                <w:b/>
                <w:sz w:val="22"/>
                <w:szCs w:val="22"/>
                <w:lang w:val="fr-FR" w:eastAsia="fr-FR"/>
              </w:rPr>
              <w:t xml:space="preserve"> jours</w:t>
            </w:r>
          </w:p>
        </w:tc>
      </w:tr>
    </w:tbl>
    <w:p w14:paraId="14243A17" w14:textId="77777777" w:rsidR="00B73B42" w:rsidRPr="00545260" w:rsidRDefault="00B73B42" w:rsidP="00B73B42">
      <w:pPr>
        <w:keepLines/>
        <w:spacing w:before="60" w:after="60"/>
        <w:jc w:val="both"/>
        <w:rPr>
          <w:rFonts w:asciiTheme="minorHAnsi" w:hAnsiTheme="minorHAnsi" w:cstheme="minorHAnsi"/>
          <w:sz w:val="22"/>
          <w:szCs w:val="22"/>
          <w:lang w:val="fr-FR"/>
        </w:rPr>
      </w:pPr>
    </w:p>
    <w:p w14:paraId="4CD53C07" w14:textId="77777777" w:rsidR="00B73B42" w:rsidRDefault="00B73B42" w:rsidP="00CD2DD8">
      <w:pPr>
        <w:jc w:val="both"/>
        <w:rPr>
          <w:rFonts w:asciiTheme="minorHAnsi" w:hAnsiTheme="minorHAnsi" w:cstheme="minorHAnsi"/>
          <w:snapToGrid/>
          <w:sz w:val="22"/>
          <w:szCs w:val="22"/>
          <w:lang w:val="fr-FR" w:eastAsia="fr-FR"/>
        </w:rPr>
      </w:pPr>
    </w:p>
    <w:p w14:paraId="0C2D91B7" w14:textId="0DA9BEC4" w:rsidR="00F761BC" w:rsidRDefault="00F761BC" w:rsidP="00DC4DB4">
      <w:pPr>
        <w:jc w:val="both"/>
        <w:rPr>
          <w:rFonts w:asciiTheme="minorHAnsi" w:hAnsiTheme="minorHAnsi" w:cstheme="minorHAnsi"/>
          <w:snapToGrid/>
          <w:sz w:val="22"/>
          <w:szCs w:val="22"/>
          <w:lang w:val="fr-FR" w:eastAsia="fr-FR"/>
        </w:rPr>
      </w:pPr>
    </w:p>
    <w:p w14:paraId="44082677" w14:textId="07B88517" w:rsidR="00B94CA2" w:rsidRDefault="00B94CA2" w:rsidP="00DC4DB4">
      <w:pPr>
        <w:jc w:val="both"/>
        <w:rPr>
          <w:rFonts w:asciiTheme="minorHAnsi" w:hAnsiTheme="minorHAnsi" w:cstheme="minorHAnsi"/>
          <w:snapToGrid/>
          <w:sz w:val="22"/>
          <w:szCs w:val="22"/>
          <w:lang w:val="fr-FR" w:eastAsia="fr-FR"/>
        </w:rPr>
      </w:pPr>
    </w:p>
    <w:p w14:paraId="4CD67F5F" w14:textId="77777777" w:rsidR="00B94CA2" w:rsidRPr="00DC4DB4" w:rsidRDefault="00B94CA2" w:rsidP="00DC4DB4">
      <w:pPr>
        <w:jc w:val="both"/>
        <w:rPr>
          <w:rFonts w:asciiTheme="minorHAnsi" w:hAnsiTheme="minorHAnsi" w:cstheme="minorHAnsi"/>
          <w:snapToGrid/>
          <w:sz w:val="22"/>
          <w:szCs w:val="22"/>
          <w:lang w:val="fr-FR" w:eastAsia="fr-FR"/>
        </w:rPr>
      </w:pPr>
    </w:p>
    <w:p w14:paraId="4B3BD499" w14:textId="77777777" w:rsidR="00DC4DB4" w:rsidRPr="00DC4DB4" w:rsidRDefault="00DC4DB4" w:rsidP="00DC4DB4">
      <w:pPr>
        <w:jc w:val="both"/>
        <w:rPr>
          <w:rFonts w:asciiTheme="minorHAnsi" w:hAnsiTheme="minorHAnsi" w:cstheme="minorHAnsi"/>
          <w:b/>
          <w:sz w:val="28"/>
          <w:szCs w:val="28"/>
          <w:lang w:val="fr-FR"/>
        </w:rPr>
      </w:pPr>
      <w:r w:rsidRPr="00DC4DB4">
        <w:rPr>
          <w:rFonts w:asciiTheme="minorHAnsi" w:hAnsiTheme="minorHAnsi" w:cstheme="minorHAnsi"/>
          <w:b/>
          <w:sz w:val="28"/>
          <w:szCs w:val="28"/>
          <w:lang w:val="fr-FR"/>
        </w:rPr>
        <w:t xml:space="preserve">8. Modalités de paiement </w:t>
      </w:r>
    </w:p>
    <w:p w14:paraId="5157D77C" w14:textId="77777777" w:rsidR="00DC4DB4" w:rsidRPr="00DC4DB4" w:rsidRDefault="00DC4DB4" w:rsidP="00DC4DB4">
      <w:pPr>
        <w:jc w:val="both"/>
        <w:rPr>
          <w:rFonts w:asciiTheme="minorHAnsi" w:hAnsiTheme="minorHAnsi" w:cstheme="minorHAnsi"/>
          <w:snapToGrid/>
          <w:sz w:val="22"/>
          <w:szCs w:val="22"/>
          <w:lang w:val="fr-FR" w:eastAsia="fr-FR"/>
        </w:rPr>
      </w:pPr>
    </w:p>
    <w:p w14:paraId="31F28B16" w14:textId="77777777" w:rsidR="004C0F8A" w:rsidRPr="00DC4DB4" w:rsidRDefault="004C0F8A" w:rsidP="00DC4DB4">
      <w:pPr>
        <w:jc w:val="both"/>
        <w:rPr>
          <w:rFonts w:asciiTheme="minorHAnsi" w:hAnsiTheme="minorHAnsi" w:cstheme="minorHAnsi"/>
          <w:snapToGrid/>
          <w:sz w:val="22"/>
          <w:szCs w:val="22"/>
          <w:lang w:val="fr-FR" w:eastAsia="fr-FR"/>
        </w:rPr>
      </w:pPr>
      <w:r w:rsidRPr="00DC4DB4">
        <w:rPr>
          <w:rFonts w:asciiTheme="minorHAnsi" w:hAnsiTheme="minorHAnsi" w:cstheme="minorHAnsi"/>
          <w:snapToGrid/>
          <w:sz w:val="22"/>
          <w:szCs w:val="22"/>
          <w:lang w:val="fr-FR" w:eastAsia="fr-FR"/>
        </w:rPr>
        <w:t>Le paiement s’effectuera en deux phases</w:t>
      </w:r>
      <w:r w:rsidR="00DC4DB4" w:rsidRPr="00DC4DB4">
        <w:rPr>
          <w:rFonts w:asciiTheme="minorHAnsi" w:hAnsiTheme="minorHAnsi" w:cstheme="minorHAnsi"/>
          <w:snapToGrid/>
          <w:sz w:val="22"/>
          <w:szCs w:val="22"/>
          <w:lang w:val="fr-FR" w:eastAsia="fr-FR"/>
        </w:rPr>
        <w:t> :</w:t>
      </w:r>
      <w:r w:rsidRPr="00DC4DB4">
        <w:rPr>
          <w:rFonts w:asciiTheme="minorHAnsi" w:hAnsiTheme="minorHAnsi" w:cstheme="minorHAnsi"/>
          <w:snapToGrid/>
          <w:sz w:val="22"/>
          <w:szCs w:val="22"/>
          <w:lang w:val="fr-FR" w:eastAsia="fr-FR"/>
        </w:rPr>
        <w:t xml:space="preserve"> 50% à </w:t>
      </w:r>
      <w:r w:rsidR="00C01917">
        <w:rPr>
          <w:rFonts w:asciiTheme="minorHAnsi" w:hAnsiTheme="minorHAnsi" w:cstheme="minorHAnsi"/>
          <w:snapToGrid/>
          <w:sz w:val="22"/>
          <w:szCs w:val="22"/>
          <w:lang w:val="fr-FR" w:eastAsia="fr-FR"/>
        </w:rPr>
        <w:t>la validation du Plan de Travail de la part d</w:t>
      </w:r>
      <w:r w:rsidR="00E77387">
        <w:rPr>
          <w:rFonts w:asciiTheme="minorHAnsi" w:hAnsiTheme="minorHAnsi" w:cstheme="minorHAnsi"/>
          <w:snapToGrid/>
          <w:sz w:val="22"/>
          <w:szCs w:val="22"/>
          <w:lang w:val="fr-FR" w:eastAsia="fr-FR"/>
        </w:rPr>
        <w:t xml:space="preserve">e la </w:t>
      </w:r>
      <w:r w:rsidR="00C01917" w:rsidRPr="00C01917">
        <w:rPr>
          <w:rFonts w:asciiTheme="minorHAnsi" w:hAnsiTheme="minorHAnsi" w:cstheme="minorHAnsi"/>
          <w:snapToGrid/>
          <w:sz w:val="22"/>
          <w:szCs w:val="22"/>
          <w:lang w:val="fr-FR" w:eastAsia="fr-FR"/>
        </w:rPr>
        <w:t>Coordinatrice Générale du Bureau Technique de Coopération</w:t>
      </w:r>
      <w:r w:rsidR="00E77387">
        <w:rPr>
          <w:rFonts w:asciiTheme="minorHAnsi" w:hAnsiTheme="minorHAnsi" w:cstheme="minorHAnsi"/>
          <w:snapToGrid/>
          <w:sz w:val="22"/>
          <w:szCs w:val="22"/>
          <w:lang w:val="fr-FR" w:eastAsia="fr-FR"/>
        </w:rPr>
        <w:t xml:space="preserve">, </w:t>
      </w:r>
      <w:r w:rsidRPr="00DC4DB4">
        <w:rPr>
          <w:rFonts w:asciiTheme="minorHAnsi" w:hAnsiTheme="minorHAnsi" w:cstheme="minorHAnsi"/>
          <w:snapToGrid/>
          <w:sz w:val="22"/>
          <w:szCs w:val="22"/>
          <w:lang w:val="fr-FR" w:eastAsia="fr-FR"/>
        </w:rPr>
        <w:t xml:space="preserve">et 50% </w:t>
      </w:r>
      <w:r w:rsidR="00E77387">
        <w:rPr>
          <w:rFonts w:asciiTheme="minorHAnsi" w:hAnsiTheme="minorHAnsi" w:cstheme="minorHAnsi"/>
          <w:snapToGrid/>
          <w:sz w:val="22"/>
          <w:szCs w:val="22"/>
          <w:lang w:val="fr-FR" w:eastAsia="fr-FR"/>
        </w:rPr>
        <w:t xml:space="preserve">après </w:t>
      </w:r>
      <w:r w:rsidR="00C01917" w:rsidRPr="00C01917">
        <w:rPr>
          <w:rFonts w:asciiTheme="minorHAnsi" w:hAnsiTheme="minorHAnsi" w:cstheme="minorHAnsi"/>
          <w:snapToGrid/>
          <w:sz w:val="22"/>
          <w:szCs w:val="22"/>
          <w:lang w:val="fr-FR" w:eastAsia="fr-FR"/>
        </w:rPr>
        <w:t>l’approbation</w:t>
      </w:r>
      <w:r w:rsidR="00E77387">
        <w:rPr>
          <w:rFonts w:asciiTheme="minorHAnsi" w:hAnsiTheme="minorHAnsi" w:cstheme="minorHAnsi"/>
          <w:snapToGrid/>
          <w:sz w:val="22"/>
          <w:szCs w:val="22"/>
          <w:lang w:val="fr-FR" w:eastAsia="fr-FR"/>
        </w:rPr>
        <w:t xml:space="preserve"> du rapport d’audit opinion.</w:t>
      </w:r>
    </w:p>
    <w:p w14:paraId="40CE9911" w14:textId="77777777" w:rsidR="00DC4DB4" w:rsidRPr="00DC4DB4" w:rsidRDefault="00DC4DB4" w:rsidP="00DC4DB4">
      <w:pPr>
        <w:jc w:val="both"/>
        <w:rPr>
          <w:rFonts w:asciiTheme="minorHAnsi" w:hAnsiTheme="minorHAnsi" w:cstheme="minorHAnsi"/>
          <w:snapToGrid/>
          <w:sz w:val="22"/>
          <w:szCs w:val="22"/>
          <w:lang w:val="fr-FR" w:eastAsia="fr-FR"/>
        </w:rPr>
      </w:pPr>
    </w:p>
    <w:p w14:paraId="50D3055B" w14:textId="77777777" w:rsidR="00DC4DB4" w:rsidRDefault="00DC4DB4" w:rsidP="00DC4DB4">
      <w:pPr>
        <w:jc w:val="both"/>
        <w:rPr>
          <w:rFonts w:asciiTheme="minorHAnsi" w:hAnsiTheme="minorHAnsi" w:cstheme="minorHAnsi"/>
          <w:b/>
          <w:sz w:val="28"/>
          <w:szCs w:val="28"/>
          <w:lang w:val="fr-FR"/>
        </w:rPr>
      </w:pPr>
    </w:p>
    <w:p w14:paraId="4A814847" w14:textId="77777777" w:rsidR="00DC4DB4" w:rsidRPr="00DC4DB4" w:rsidRDefault="00DC4DB4" w:rsidP="00DC4DB4">
      <w:pPr>
        <w:jc w:val="both"/>
        <w:rPr>
          <w:rFonts w:asciiTheme="minorHAnsi" w:hAnsiTheme="minorHAnsi" w:cstheme="minorHAnsi"/>
          <w:snapToGrid/>
          <w:sz w:val="22"/>
          <w:szCs w:val="22"/>
          <w:lang w:val="fr-FR" w:eastAsia="fr-FR"/>
        </w:rPr>
      </w:pPr>
      <w:r w:rsidRPr="00DC4DB4">
        <w:rPr>
          <w:rFonts w:asciiTheme="minorHAnsi" w:hAnsiTheme="minorHAnsi" w:cstheme="minorHAnsi"/>
          <w:b/>
          <w:sz w:val="28"/>
          <w:szCs w:val="28"/>
          <w:lang w:val="fr-FR"/>
        </w:rPr>
        <w:t>9. Présentation de candidatures</w:t>
      </w:r>
    </w:p>
    <w:p w14:paraId="5CBEABED" w14:textId="77777777" w:rsidR="004C0F8A" w:rsidRPr="00DC4DB4" w:rsidRDefault="004C0F8A" w:rsidP="00DC4DB4">
      <w:pPr>
        <w:jc w:val="both"/>
        <w:rPr>
          <w:rFonts w:asciiTheme="minorHAnsi" w:hAnsiTheme="minorHAnsi" w:cstheme="minorHAnsi"/>
          <w:snapToGrid/>
          <w:sz w:val="22"/>
          <w:szCs w:val="22"/>
          <w:lang w:val="fr-FR" w:eastAsia="fr-FR"/>
        </w:rPr>
      </w:pPr>
    </w:p>
    <w:p w14:paraId="19D67EAA" w14:textId="77777777" w:rsidR="004C0F8A" w:rsidRDefault="004C0F8A" w:rsidP="00DC4DB4">
      <w:pPr>
        <w:jc w:val="both"/>
        <w:rPr>
          <w:rFonts w:asciiTheme="minorHAnsi" w:hAnsiTheme="minorHAnsi" w:cstheme="minorHAnsi"/>
          <w:snapToGrid/>
          <w:sz w:val="22"/>
          <w:szCs w:val="22"/>
          <w:lang w:val="fr-FR" w:eastAsia="fr-FR"/>
        </w:rPr>
      </w:pPr>
      <w:r w:rsidRPr="00DC4DB4">
        <w:rPr>
          <w:rFonts w:asciiTheme="minorHAnsi" w:hAnsiTheme="minorHAnsi" w:cstheme="minorHAnsi"/>
          <w:snapToGrid/>
          <w:sz w:val="22"/>
          <w:szCs w:val="22"/>
          <w:lang w:val="fr-FR" w:eastAsia="fr-FR"/>
        </w:rPr>
        <w:t xml:space="preserve">Le dossier de candidature </w:t>
      </w:r>
      <w:r w:rsidR="00DC4DB4" w:rsidRPr="00DC4DB4">
        <w:rPr>
          <w:rFonts w:asciiTheme="minorHAnsi" w:hAnsiTheme="minorHAnsi" w:cstheme="minorHAnsi"/>
          <w:snapToGrid/>
          <w:sz w:val="22"/>
          <w:szCs w:val="22"/>
          <w:lang w:val="fr-FR" w:eastAsia="fr-FR"/>
        </w:rPr>
        <w:t>contiendra :</w:t>
      </w:r>
    </w:p>
    <w:p w14:paraId="54C5F1E2" w14:textId="77777777" w:rsidR="00DC4DB4" w:rsidRPr="00DC4DB4" w:rsidRDefault="00DC4DB4" w:rsidP="00DC4DB4">
      <w:pPr>
        <w:jc w:val="both"/>
        <w:rPr>
          <w:rFonts w:asciiTheme="minorHAnsi" w:hAnsiTheme="minorHAnsi" w:cstheme="minorHAnsi"/>
          <w:snapToGrid/>
          <w:sz w:val="22"/>
          <w:szCs w:val="22"/>
          <w:lang w:val="fr-FR" w:eastAsia="fr-FR"/>
        </w:rPr>
      </w:pPr>
    </w:p>
    <w:p w14:paraId="48DD58CC" w14:textId="2C87760C" w:rsidR="00DC4DB4" w:rsidRPr="00DC4DB4" w:rsidRDefault="00DC4DB4" w:rsidP="009A4595">
      <w:pPr>
        <w:pStyle w:val="Prrafodelista"/>
        <w:numPr>
          <w:ilvl w:val="0"/>
          <w:numId w:val="4"/>
        </w:numPr>
        <w:jc w:val="both"/>
        <w:rPr>
          <w:rFonts w:cstheme="minorHAnsi"/>
          <w:lang w:val="fr-FR" w:eastAsia="fr-FR"/>
        </w:rPr>
      </w:pPr>
      <w:r w:rsidRPr="00DC4DB4">
        <w:rPr>
          <w:rFonts w:cstheme="minorHAnsi"/>
          <w:lang w:val="fr-FR" w:eastAsia="fr-FR"/>
        </w:rPr>
        <w:t>CV actualisé</w:t>
      </w:r>
      <w:r w:rsidR="00E77387">
        <w:rPr>
          <w:rFonts w:cstheme="minorHAnsi"/>
          <w:lang w:val="fr-FR" w:eastAsia="fr-FR"/>
        </w:rPr>
        <w:t xml:space="preserve"> </w:t>
      </w:r>
    </w:p>
    <w:p w14:paraId="6EA460F3" w14:textId="77777777" w:rsidR="00DC4DB4" w:rsidRPr="00DC4DB4" w:rsidRDefault="00DC4DB4" w:rsidP="009A4595">
      <w:pPr>
        <w:pStyle w:val="Prrafodelista"/>
        <w:numPr>
          <w:ilvl w:val="0"/>
          <w:numId w:val="4"/>
        </w:numPr>
        <w:jc w:val="both"/>
        <w:rPr>
          <w:rFonts w:cstheme="minorHAnsi"/>
          <w:lang w:val="fr-FR" w:eastAsia="fr-FR"/>
        </w:rPr>
      </w:pPr>
      <w:r w:rsidRPr="00DC4DB4">
        <w:rPr>
          <w:rFonts w:cstheme="minorHAnsi"/>
          <w:lang w:val="fr-FR" w:eastAsia="fr-FR"/>
        </w:rPr>
        <w:t xml:space="preserve">Offre technique </w:t>
      </w:r>
      <w:r w:rsidR="00E77387" w:rsidRPr="00E77387">
        <w:rPr>
          <w:rFonts w:cstheme="minorHAnsi"/>
          <w:lang w:val="fr-FR" w:eastAsia="fr-FR"/>
        </w:rPr>
        <w:t xml:space="preserve">(y joignant </w:t>
      </w:r>
      <w:r w:rsidR="00E77387">
        <w:rPr>
          <w:rFonts w:cstheme="minorHAnsi"/>
          <w:lang w:val="fr-FR" w:eastAsia="fr-FR"/>
        </w:rPr>
        <w:t>une</w:t>
      </w:r>
      <w:r w:rsidR="00E77387" w:rsidRPr="00E77387">
        <w:rPr>
          <w:rFonts w:cstheme="minorHAnsi"/>
          <w:lang w:val="fr-FR" w:eastAsia="fr-FR"/>
        </w:rPr>
        <w:t xml:space="preserve"> proposition de méthodologie)</w:t>
      </w:r>
    </w:p>
    <w:p w14:paraId="33283820" w14:textId="4D1E5E8C" w:rsidR="009274DB" w:rsidRPr="00F761BC" w:rsidRDefault="00DC4DB4" w:rsidP="009A4595">
      <w:pPr>
        <w:pStyle w:val="Prrafodelista"/>
        <w:numPr>
          <w:ilvl w:val="0"/>
          <w:numId w:val="4"/>
        </w:numPr>
        <w:jc w:val="both"/>
        <w:rPr>
          <w:rFonts w:cstheme="minorHAnsi"/>
          <w:lang w:val="fr-FR" w:eastAsia="fr-FR"/>
        </w:rPr>
      </w:pPr>
      <w:r w:rsidRPr="00DC4DB4">
        <w:rPr>
          <w:rFonts w:cstheme="minorHAnsi"/>
          <w:lang w:val="fr-FR" w:eastAsia="fr-FR"/>
        </w:rPr>
        <w:t xml:space="preserve">Offre </w:t>
      </w:r>
      <w:r w:rsidRPr="00C66F3C">
        <w:rPr>
          <w:rFonts w:cstheme="minorHAnsi"/>
          <w:lang w:val="fr-FR" w:eastAsia="fr-FR"/>
        </w:rPr>
        <w:t>financière</w:t>
      </w:r>
      <w:r w:rsidR="00E77387" w:rsidRPr="00C66F3C">
        <w:rPr>
          <w:lang w:val="fr-FR"/>
        </w:rPr>
        <w:t xml:space="preserve"> (</w:t>
      </w:r>
      <w:r w:rsidR="00E77387" w:rsidRPr="00C66F3C">
        <w:rPr>
          <w:rFonts w:cstheme="minorHAnsi"/>
          <w:lang w:val="fr-FR" w:eastAsia="fr-FR"/>
        </w:rPr>
        <w:t>qui ne dépassera pas 14.9</w:t>
      </w:r>
      <w:r w:rsidR="00C66F3C" w:rsidRPr="00C66F3C">
        <w:rPr>
          <w:rFonts w:cstheme="minorHAnsi"/>
          <w:lang w:val="fr-FR" w:eastAsia="fr-FR"/>
        </w:rPr>
        <w:t>50</w:t>
      </w:r>
      <w:r w:rsidR="00E77387" w:rsidRPr="00C66F3C">
        <w:rPr>
          <w:rFonts w:cstheme="minorHAnsi"/>
          <w:lang w:val="fr-FR" w:eastAsia="fr-FR"/>
        </w:rPr>
        <w:t>€)</w:t>
      </w:r>
    </w:p>
    <w:p w14:paraId="28FDE231" w14:textId="77777777" w:rsidR="00DC4DB4" w:rsidRPr="00DC4DB4" w:rsidRDefault="00DC4DB4" w:rsidP="00DC4DB4">
      <w:pPr>
        <w:jc w:val="both"/>
        <w:rPr>
          <w:rFonts w:asciiTheme="minorHAnsi" w:hAnsiTheme="minorHAnsi" w:cstheme="minorHAnsi"/>
          <w:snapToGrid/>
          <w:sz w:val="22"/>
          <w:szCs w:val="22"/>
          <w:lang w:val="fr-FR" w:eastAsia="fr-FR"/>
        </w:rPr>
      </w:pPr>
    </w:p>
    <w:p w14:paraId="2EDB3EFA" w14:textId="0BE84F11" w:rsidR="00DC4DB4" w:rsidRPr="00DC4DB4" w:rsidRDefault="00DC4DB4" w:rsidP="00DC4DB4">
      <w:pPr>
        <w:jc w:val="both"/>
        <w:rPr>
          <w:rFonts w:asciiTheme="minorHAnsi" w:hAnsiTheme="minorHAnsi" w:cstheme="minorHAnsi"/>
          <w:snapToGrid/>
          <w:sz w:val="22"/>
          <w:szCs w:val="22"/>
          <w:lang w:val="fr-FR" w:eastAsia="fr-FR"/>
        </w:rPr>
      </w:pPr>
      <w:r w:rsidRPr="001F5858">
        <w:rPr>
          <w:rFonts w:asciiTheme="minorHAnsi" w:hAnsiTheme="minorHAnsi" w:cstheme="minorHAnsi"/>
          <w:snapToGrid/>
          <w:sz w:val="22"/>
          <w:szCs w:val="22"/>
          <w:lang w:val="fr-FR" w:eastAsia="fr-FR"/>
        </w:rPr>
        <w:t xml:space="preserve">La candidature devra être soumise </w:t>
      </w:r>
      <w:r w:rsidR="008479EA">
        <w:rPr>
          <w:rFonts w:asciiTheme="minorHAnsi" w:hAnsiTheme="minorHAnsi" w:cstheme="minorHAnsi"/>
          <w:snapToGrid/>
          <w:sz w:val="22"/>
          <w:szCs w:val="22"/>
          <w:lang w:val="fr-FR" w:eastAsia="fr-FR"/>
        </w:rPr>
        <w:t xml:space="preserve">uniquement </w:t>
      </w:r>
      <w:r w:rsidRPr="001F5858">
        <w:rPr>
          <w:rFonts w:asciiTheme="minorHAnsi" w:hAnsiTheme="minorHAnsi" w:cstheme="minorHAnsi"/>
          <w:snapToGrid/>
          <w:sz w:val="22"/>
          <w:szCs w:val="22"/>
          <w:lang w:val="fr-FR" w:eastAsia="fr-FR"/>
        </w:rPr>
        <w:t xml:space="preserve">par courrier électronique à l’adresse </w:t>
      </w:r>
      <w:r w:rsidR="00064DBE">
        <w:rPr>
          <w:rFonts w:asciiTheme="minorHAnsi" w:hAnsiTheme="minorHAnsi" w:cstheme="minorHAnsi"/>
          <w:snapToGrid/>
          <w:sz w:val="22"/>
          <w:szCs w:val="22"/>
          <w:lang w:val="fr-FR" w:eastAsia="fr-FR"/>
        </w:rPr>
        <w:t>antonio.lorenzo</w:t>
      </w:r>
      <w:r w:rsidRPr="001F5858">
        <w:rPr>
          <w:rFonts w:asciiTheme="minorHAnsi" w:hAnsiTheme="minorHAnsi" w:cstheme="minorHAnsi"/>
          <w:snapToGrid/>
          <w:sz w:val="22"/>
          <w:szCs w:val="22"/>
          <w:lang w:val="fr-FR" w:eastAsia="fr-FR"/>
        </w:rPr>
        <w:t>@aecid.es au plus tard le 1</w:t>
      </w:r>
      <w:r w:rsidR="00B709C3">
        <w:rPr>
          <w:rFonts w:asciiTheme="minorHAnsi" w:hAnsiTheme="minorHAnsi" w:cstheme="minorHAnsi"/>
          <w:snapToGrid/>
          <w:sz w:val="22"/>
          <w:szCs w:val="22"/>
          <w:lang w:val="fr-FR" w:eastAsia="fr-FR"/>
        </w:rPr>
        <w:t>5</w:t>
      </w:r>
      <w:r w:rsidRPr="001F5858">
        <w:rPr>
          <w:rFonts w:asciiTheme="minorHAnsi" w:hAnsiTheme="minorHAnsi" w:cstheme="minorHAnsi"/>
          <w:snapToGrid/>
          <w:sz w:val="22"/>
          <w:szCs w:val="22"/>
          <w:lang w:val="fr-FR" w:eastAsia="fr-FR"/>
        </w:rPr>
        <w:t xml:space="preserve"> </w:t>
      </w:r>
      <w:r w:rsidR="00B709C3">
        <w:rPr>
          <w:rFonts w:asciiTheme="minorHAnsi" w:hAnsiTheme="minorHAnsi" w:cstheme="minorHAnsi"/>
          <w:snapToGrid/>
          <w:sz w:val="22"/>
          <w:szCs w:val="22"/>
          <w:lang w:val="fr-FR" w:eastAsia="fr-FR"/>
        </w:rPr>
        <w:t>juin</w:t>
      </w:r>
      <w:r w:rsidRPr="001F5858">
        <w:rPr>
          <w:rFonts w:asciiTheme="minorHAnsi" w:hAnsiTheme="minorHAnsi" w:cstheme="minorHAnsi"/>
          <w:snapToGrid/>
          <w:sz w:val="22"/>
          <w:szCs w:val="22"/>
          <w:lang w:val="fr-FR" w:eastAsia="fr-FR"/>
        </w:rPr>
        <w:t xml:space="preserve"> 2019</w:t>
      </w:r>
      <w:r w:rsidR="00064DBE">
        <w:rPr>
          <w:rFonts w:asciiTheme="minorHAnsi" w:hAnsiTheme="minorHAnsi" w:cstheme="minorHAnsi"/>
          <w:snapToGrid/>
          <w:sz w:val="22"/>
          <w:szCs w:val="22"/>
          <w:lang w:val="fr-FR" w:eastAsia="fr-FR"/>
        </w:rPr>
        <w:t xml:space="preserve"> à 12.00h.</w:t>
      </w:r>
    </w:p>
    <w:sectPr w:rsidR="00DC4DB4" w:rsidRPr="00DC4DB4" w:rsidSect="00967AAF">
      <w:headerReference w:type="default" r:id="rId8"/>
      <w:footerReference w:type="default" r:id="rId9"/>
      <w:headerReference w:type="first" r:id="rId10"/>
      <w:footerReference w:type="first" r:id="rId11"/>
      <w:pgSz w:w="11906" w:h="16838" w:code="9"/>
      <w:pgMar w:top="1440" w:right="1797" w:bottom="1440" w:left="1440" w:header="5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4533" w14:textId="77777777" w:rsidR="0065391D" w:rsidRDefault="0065391D">
      <w:pPr>
        <w:rPr>
          <w:szCs w:val="24"/>
        </w:rPr>
      </w:pPr>
      <w:r>
        <w:rPr>
          <w:szCs w:val="24"/>
        </w:rPr>
        <w:separator/>
      </w:r>
    </w:p>
  </w:endnote>
  <w:endnote w:type="continuationSeparator" w:id="0">
    <w:p w14:paraId="7F283405" w14:textId="77777777" w:rsidR="0065391D" w:rsidRDefault="0065391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3ADA" w14:textId="77777777" w:rsidR="009E0150" w:rsidRDefault="00967AAF" w:rsidP="00967AAF">
    <w:pPr>
      <w:pStyle w:val="Piedepgina"/>
      <w:jc w:val="right"/>
    </w:pPr>
    <w:r>
      <w:rPr>
        <w:noProof/>
        <w:lang w:val="es-ES" w:eastAsia="es-ES"/>
      </w:rPr>
      <w:drawing>
        <wp:anchor distT="0" distB="0" distL="114300" distR="114300" simplePos="0" relativeHeight="251660288" behindDoc="0" locked="0" layoutInCell="1" allowOverlap="1" wp14:anchorId="47DB522B" wp14:editId="43EC1340">
          <wp:simplePos x="0" y="0"/>
          <wp:positionH relativeFrom="margin">
            <wp:posOffset>4949825</wp:posOffset>
          </wp:positionH>
          <wp:positionV relativeFrom="paragraph">
            <wp:posOffset>-215900</wp:posOffset>
          </wp:positionV>
          <wp:extent cx="697865" cy="683895"/>
          <wp:effectExtent l="0" t="0" r="0" b="0"/>
          <wp:wrapThrough wrapText="bothSides">
            <wp:wrapPolygon edited="0">
              <wp:start x="8844" y="0"/>
              <wp:lineTo x="5896" y="2407"/>
              <wp:lineTo x="4127" y="6618"/>
              <wp:lineTo x="3538" y="15643"/>
              <wp:lineTo x="4717" y="18652"/>
              <wp:lineTo x="7076" y="20457"/>
              <wp:lineTo x="9434" y="20457"/>
              <wp:lineTo x="15920" y="19253"/>
              <wp:lineTo x="18278" y="16245"/>
              <wp:lineTo x="15330" y="10830"/>
              <wp:lineTo x="17099" y="6618"/>
              <wp:lineTo x="15920" y="2407"/>
              <wp:lineTo x="12972" y="0"/>
              <wp:lineTo x="8844"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6838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1704" w14:textId="77777777" w:rsidR="009E0150" w:rsidRPr="00F9664E" w:rsidRDefault="00967AAF">
    <w:pPr>
      <w:pStyle w:val="Piedepgina"/>
      <w:jc w:val="center"/>
      <w:rPr>
        <w:sz w:val="22"/>
        <w:szCs w:val="22"/>
      </w:rPr>
    </w:pPr>
    <w:r>
      <w:rPr>
        <w:noProof/>
        <w:sz w:val="22"/>
        <w:szCs w:val="22"/>
        <w:lang w:val="es-ES" w:eastAsia="es-ES"/>
      </w:rPr>
      <w:drawing>
        <wp:anchor distT="0" distB="0" distL="114300" distR="114300" simplePos="0" relativeHeight="251659264" behindDoc="0" locked="0" layoutInCell="1" allowOverlap="1" wp14:anchorId="52AB5551" wp14:editId="11F4E0D1">
          <wp:simplePos x="0" y="0"/>
          <wp:positionH relativeFrom="column">
            <wp:posOffset>4629603</wp:posOffset>
          </wp:positionH>
          <wp:positionV relativeFrom="paragraph">
            <wp:posOffset>-415925</wp:posOffset>
          </wp:positionV>
          <wp:extent cx="734798" cy="720000"/>
          <wp:effectExtent l="0" t="0" r="0" b="0"/>
          <wp:wrapThrough wrapText="bothSides">
            <wp:wrapPolygon edited="0">
              <wp:start x="9521" y="0"/>
              <wp:lineTo x="6161" y="1716"/>
              <wp:lineTo x="3920" y="5719"/>
              <wp:lineTo x="3360" y="15442"/>
              <wp:lineTo x="5041" y="19446"/>
              <wp:lineTo x="7281" y="20590"/>
              <wp:lineTo x="9521" y="20590"/>
              <wp:lineTo x="15682" y="19446"/>
              <wp:lineTo x="17922" y="16014"/>
              <wp:lineTo x="15122" y="10295"/>
              <wp:lineTo x="16802" y="6291"/>
              <wp:lineTo x="15682" y="2860"/>
              <wp:lineTo x="12322" y="0"/>
              <wp:lineTo x="952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798" cy="7200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s-ES" w:eastAsia="es-ES"/>
      </w:rPr>
      <w:drawing>
        <wp:anchor distT="0" distB="0" distL="114300" distR="114300" simplePos="0" relativeHeight="251658240" behindDoc="0" locked="0" layoutInCell="1" allowOverlap="1" wp14:anchorId="7A6163FA" wp14:editId="0545548D">
          <wp:simplePos x="0" y="0"/>
          <wp:positionH relativeFrom="column">
            <wp:posOffset>2486025</wp:posOffset>
          </wp:positionH>
          <wp:positionV relativeFrom="paragraph">
            <wp:posOffset>-309245</wp:posOffset>
          </wp:positionV>
          <wp:extent cx="2107943" cy="468000"/>
          <wp:effectExtent l="0" t="0" r="6985" b="8255"/>
          <wp:wrapThrough wrapText="bothSides">
            <wp:wrapPolygon edited="0">
              <wp:start x="0" y="0"/>
              <wp:lineTo x="0" y="21102"/>
              <wp:lineTo x="21476" y="21102"/>
              <wp:lineTo x="214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943" cy="46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52E9" w14:textId="77777777" w:rsidR="0065391D" w:rsidRDefault="0065391D">
      <w:pPr>
        <w:rPr>
          <w:szCs w:val="24"/>
        </w:rPr>
      </w:pPr>
      <w:r>
        <w:rPr>
          <w:szCs w:val="24"/>
        </w:rPr>
        <w:separator/>
      </w:r>
    </w:p>
  </w:footnote>
  <w:footnote w:type="continuationSeparator" w:id="0">
    <w:p w14:paraId="68B71060" w14:textId="77777777" w:rsidR="0065391D" w:rsidRDefault="0065391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4B37" w14:textId="77777777" w:rsidR="00967AAF" w:rsidRDefault="0036287D">
    <w:pPr>
      <w:pStyle w:val="Encabezado"/>
      <w:jc w:val="right"/>
      <w:rPr>
        <w:rFonts w:ascii="Arial" w:hAnsi="Arial"/>
        <w:i/>
        <w:sz w:val="16"/>
        <w:szCs w:val="24"/>
        <w:lang w:val="fr-FR"/>
      </w:rPr>
    </w:pPr>
    <w:r>
      <w:rPr>
        <w:rFonts w:ascii="Arial" w:hAnsi="Arial"/>
        <w:i/>
        <w:noProof/>
        <w:sz w:val="16"/>
        <w:szCs w:val="24"/>
        <w:lang w:val="es-ES" w:eastAsia="es-ES"/>
      </w:rPr>
      <w:drawing>
        <wp:anchor distT="0" distB="0" distL="114300" distR="114300" simplePos="0" relativeHeight="251661312" behindDoc="0" locked="0" layoutInCell="1" allowOverlap="1" wp14:anchorId="18DA469F" wp14:editId="08D3FE9C">
          <wp:simplePos x="0" y="0"/>
          <wp:positionH relativeFrom="margin">
            <wp:align>left</wp:align>
          </wp:positionH>
          <wp:positionV relativeFrom="paragraph">
            <wp:posOffset>-38100</wp:posOffset>
          </wp:positionV>
          <wp:extent cx="2268220" cy="506095"/>
          <wp:effectExtent l="0" t="0" r="0" b="8255"/>
          <wp:wrapThrough wrapText="bothSides">
            <wp:wrapPolygon edited="0">
              <wp:start x="0" y="0"/>
              <wp:lineTo x="0" y="21139"/>
              <wp:lineTo x="21406" y="21139"/>
              <wp:lineTo x="2140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506095"/>
                  </a:xfrm>
                  <a:prstGeom prst="rect">
                    <a:avLst/>
                  </a:prstGeom>
                  <a:noFill/>
                </pic:spPr>
              </pic:pic>
            </a:graphicData>
          </a:graphic>
          <wp14:sizeRelH relativeFrom="page">
            <wp14:pctWidth>0</wp14:pctWidth>
          </wp14:sizeRelH>
          <wp14:sizeRelV relativeFrom="page">
            <wp14:pctHeight>0</wp14:pctHeight>
          </wp14:sizeRelV>
        </wp:anchor>
      </w:drawing>
    </w:r>
    <w:r w:rsidR="009E0150">
      <w:rPr>
        <w:rFonts w:ascii="Arial" w:hAnsi="Arial"/>
        <w:i/>
        <w:sz w:val="16"/>
        <w:szCs w:val="24"/>
        <w:lang w:val="fr-FR"/>
      </w:rPr>
      <w:t xml:space="preserve">Termes de référence </w:t>
    </w:r>
    <w:r w:rsidR="00967AAF">
      <w:rPr>
        <w:rFonts w:ascii="Arial" w:hAnsi="Arial"/>
        <w:i/>
        <w:sz w:val="16"/>
        <w:szCs w:val="24"/>
        <w:lang w:val="fr-FR"/>
      </w:rPr>
      <w:t>Kafaat Liljamia :</w:t>
    </w:r>
  </w:p>
  <w:p w14:paraId="7E206C18" w14:textId="77777777" w:rsidR="009E0150" w:rsidRPr="00EA1C9A" w:rsidRDefault="00967AAF">
    <w:pPr>
      <w:pStyle w:val="Encabezado"/>
      <w:jc w:val="right"/>
      <w:rPr>
        <w:rFonts w:ascii="Arial" w:hAnsi="Arial"/>
        <w:i/>
        <w:sz w:val="16"/>
        <w:szCs w:val="24"/>
        <w:lang w:val="fr-FR"/>
      </w:rPr>
    </w:pPr>
    <w:r>
      <w:rPr>
        <w:rFonts w:ascii="Arial" w:hAnsi="Arial"/>
        <w:i/>
        <w:sz w:val="16"/>
        <w:szCs w:val="24"/>
        <w:lang w:val="fr-FR"/>
      </w:rPr>
      <w:t>Compétences pour tous</w:t>
    </w:r>
    <w:r w:rsidR="009E0150" w:rsidRPr="00EA1C9A">
      <w:rPr>
        <w:rFonts w:ascii="Arial" w:hAnsi="Arial"/>
        <w:i/>
        <w:sz w:val="16"/>
        <w:szCs w:val="24"/>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6EDE" w14:textId="77777777" w:rsidR="009E0150" w:rsidRPr="00EA1C9A" w:rsidRDefault="007050EF" w:rsidP="0015729B">
    <w:pPr>
      <w:pStyle w:val="Encabezado"/>
      <w:jc w:val="right"/>
      <w:rPr>
        <w:rFonts w:ascii="Arial" w:hAnsi="Arial"/>
        <w:i/>
        <w:sz w:val="16"/>
        <w:szCs w:val="24"/>
        <w:lang w:val="fr-FR"/>
      </w:rPr>
    </w:pPr>
    <w:r>
      <w:rPr>
        <w:rFonts w:ascii="Arial" w:hAnsi="Arial"/>
        <w:i/>
        <w:sz w:val="16"/>
        <w:szCs w:val="24"/>
        <w:lang w:val="fr-FR"/>
      </w:rPr>
      <w:t>T</w:t>
    </w:r>
    <w:r w:rsidR="00967AAF">
      <w:rPr>
        <w:rFonts w:ascii="Arial" w:hAnsi="Arial"/>
        <w:i/>
        <w:sz w:val="16"/>
        <w:szCs w:val="24"/>
        <w:lang w:val="fr-FR"/>
      </w:rPr>
      <w:t>dR Audit Opinion Kafaat Liljamia</w:t>
    </w:r>
  </w:p>
  <w:p w14:paraId="0DDB2700" w14:textId="77777777" w:rsidR="009E0150" w:rsidRPr="00965348" w:rsidRDefault="009E0150">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E5"/>
    <w:multiLevelType w:val="multilevel"/>
    <w:tmpl w:val="1026ECC2"/>
    <w:lvl w:ilvl="0">
      <w:start w:val="1"/>
      <w:numFmt w:val="lowerLetter"/>
      <w:lvlText w:val="%1)"/>
      <w:lvlJc w:val="left"/>
      <w:pPr>
        <w:ind w:left="720" w:hanging="360"/>
      </w:p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D694E"/>
    <w:multiLevelType w:val="hybridMultilevel"/>
    <w:tmpl w:val="5C662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D84F91"/>
    <w:multiLevelType w:val="multilevel"/>
    <w:tmpl w:val="6750CD70"/>
    <w:lvl w:ilvl="0">
      <w:start w:val="1"/>
      <w:numFmt w:val="lowerLetter"/>
      <w:lvlText w:val="%1)"/>
      <w:lvlJc w:val="left"/>
      <w:pPr>
        <w:ind w:left="720" w:hanging="360"/>
      </w:p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734306"/>
    <w:multiLevelType w:val="multilevel"/>
    <w:tmpl w:val="04090025"/>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4" w15:restartNumberingAfterBreak="0">
    <w:nsid w:val="360E64A0"/>
    <w:multiLevelType w:val="hybridMultilevel"/>
    <w:tmpl w:val="4E440E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185AB5"/>
    <w:multiLevelType w:val="multilevel"/>
    <w:tmpl w:val="2BB084EC"/>
    <w:lvl w:ilvl="0">
      <w:start w:val="1"/>
      <w:numFmt w:val="lowerLetter"/>
      <w:lvlText w:val="%1)"/>
      <w:lvlJc w:val="left"/>
      <w:pPr>
        <w:ind w:left="720" w:hanging="360"/>
      </w:pPr>
    </w:lvl>
    <w:lvl w:ilvl="1">
      <w:start w:val="1"/>
      <w:numFmt w:val="lowerLetter"/>
      <w:lvlText w:val="%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6D6465"/>
    <w:multiLevelType w:val="hybridMultilevel"/>
    <w:tmpl w:val="6A50E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23ACB"/>
    <w:multiLevelType w:val="multilevel"/>
    <w:tmpl w:val="6750CD70"/>
    <w:lvl w:ilvl="0">
      <w:start w:val="1"/>
      <w:numFmt w:val="lowerLetter"/>
      <w:lvlText w:val="%1)"/>
      <w:lvlJc w:val="left"/>
      <w:pPr>
        <w:ind w:left="720" w:hanging="360"/>
      </w:p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BD34B4"/>
    <w:multiLevelType w:val="hybridMultilevel"/>
    <w:tmpl w:val="557C0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BD0AE1EA">
      <w:numFmt w:val="bullet"/>
      <w:lvlText w:val="-"/>
      <w:lvlJc w:val="left"/>
      <w:pPr>
        <w:tabs>
          <w:tab w:val="num" w:pos="2160"/>
        </w:tabs>
        <w:ind w:left="2160" w:hanging="360"/>
      </w:pPr>
      <w:rPr>
        <w:rFonts w:ascii="Times New Roman" w:eastAsia="Times New Roman" w:hAnsi="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7"/>
  </w:num>
  <w:num w:numId="6">
    <w:abstractNumId w:val="2"/>
  </w:num>
  <w:num w:numId="7">
    <w:abstractNumId w:val="0"/>
  </w:num>
  <w:num w:numId="8">
    <w:abstractNumId w:val="5"/>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078EC"/>
    <w:rsid w:val="00001615"/>
    <w:rsid w:val="000028B9"/>
    <w:rsid w:val="00002DB2"/>
    <w:rsid w:val="00004F9A"/>
    <w:rsid w:val="000072CC"/>
    <w:rsid w:val="00012378"/>
    <w:rsid w:val="000125D0"/>
    <w:rsid w:val="00012837"/>
    <w:rsid w:val="0001439D"/>
    <w:rsid w:val="00016287"/>
    <w:rsid w:val="00017985"/>
    <w:rsid w:val="00020BDE"/>
    <w:rsid w:val="0002183C"/>
    <w:rsid w:val="0002656D"/>
    <w:rsid w:val="00027773"/>
    <w:rsid w:val="000301E2"/>
    <w:rsid w:val="00030C5F"/>
    <w:rsid w:val="00030D14"/>
    <w:rsid w:val="000323E7"/>
    <w:rsid w:val="00033574"/>
    <w:rsid w:val="00033728"/>
    <w:rsid w:val="0003416C"/>
    <w:rsid w:val="00034240"/>
    <w:rsid w:val="00034AD2"/>
    <w:rsid w:val="000359A4"/>
    <w:rsid w:val="00036430"/>
    <w:rsid w:val="0003697D"/>
    <w:rsid w:val="00041B1A"/>
    <w:rsid w:val="00042622"/>
    <w:rsid w:val="00043927"/>
    <w:rsid w:val="00043AA1"/>
    <w:rsid w:val="00044490"/>
    <w:rsid w:val="00045DE3"/>
    <w:rsid w:val="00047045"/>
    <w:rsid w:val="00047FDA"/>
    <w:rsid w:val="000508D9"/>
    <w:rsid w:val="00051056"/>
    <w:rsid w:val="000527BE"/>
    <w:rsid w:val="0005317D"/>
    <w:rsid w:val="0005427E"/>
    <w:rsid w:val="0005481B"/>
    <w:rsid w:val="00055C80"/>
    <w:rsid w:val="00056419"/>
    <w:rsid w:val="00056FE8"/>
    <w:rsid w:val="00057623"/>
    <w:rsid w:val="00060AEF"/>
    <w:rsid w:val="00060F9A"/>
    <w:rsid w:val="000621E7"/>
    <w:rsid w:val="00063736"/>
    <w:rsid w:val="00064104"/>
    <w:rsid w:val="00064AFB"/>
    <w:rsid w:val="00064DBE"/>
    <w:rsid w:val="000666C7"/>
    <w:rsid w:val="00066C5B"/>
    <w:rsid w:val="00067511"/>
    <w:rsid w:val="00067EDC"/>
    <w:rsid w:val="00070D9B"/>
    <w:rsid w:val="000712BE"/>
    <w:rsid w:val="000714C6"/>
    <w:rsid w:val="00071B0B"/>
    <w:rsid w:val="0007260E"/>
    <w:rsid w:val="00072FC7"/>
    <w:rsid w:val="00074386"/>
    <w:rsid w:val="000758D4"/>
    <w:rsid w:val="00075F9A"/>
    <w:rsid w:val="00076155"/>
    <w:rsid w:val="00077300"/>
    <w:rsid w:val="000804F3"/>
    <w:rsid w:val="000849D7"/>
    <w:rsid w:val="00084AEC"/>
    <w:rsid w:val="00085037"/>
    <w:rsid w:val="00085549"/>
    <w:rsid w:val="0008574B"/>
    <w:rsid w:val="00085BA0"/>
    <w:rsid w:val="000861DF"/>
    <w:rsid w:val="00090618"/>
    <w:rsid w:val="00090BCC"/>
    <w:rsid w:val="00091781"/>
    <w:rsid w:val="00091E66"/>
    <w:rsid w:val="00092521"/>
    <w:rsid w:val="00092A1E"/>
    <w:rsid w:val="00092CD1"/>
    <w:rsid w:val="00093DDE"/>
    <w:rsid w:val="00093E16"/>
    <w:rsid w:val="00094B98"/>
    <w:rsid w:val="00095C91"/>
    <w:rsid w:val="00096B93"/>
    <w:rsid w:val="000978B2"/>
    <w:rsid w:val="0009795E"/>
    <w:rsid w:val="00097989"/>
    <w:rsid w:val="000A05B2"/>
    <w:rsid w:val="000A14AD"/>
    <w:rsid w:val="000A39DD"/>
    <w:rsid w:val="000A536D"/>
    <w:rsid w:val="000A6604"/>
    <w:rsid w:val="000A68F8"/>
    <w:rsid w:val="000A7302"/>
    <w:rsid w:val="000A7C28"/>
    <w:rsid w:val="000B1C35"/>
    <w:rsid w:val="000B2916"/>
    <w:rsid w:val="000B4236"/>
    <w:rsid w:val="000B455B"/>
    <w:rsid w:val="000B4604"/>
    <w:rsid w:val="000B4C57"/>
    <w:rsid w:val="000B579A"/>
    <w:rsid w:val="000B5B79"/>
    <w:rsid w:val="000B72C4"/>
    <w:rsid w:val="000C0B8C"/>
    <w:rsid w:val="000C0F1B"/>
    <w:rsid w:val="000C12B3"/>
    <w:rsid w:val="000C1842"/>
    <w:rsid w:val="000C554D"/>
    <w:rsid w:val="000C65FA"/>
    <w:rsid w:val="000C6E21"/>
    <w:rsid w:val="000D146F"/>
    <w:rsid w:val="000D240D"/>
    <w:rsid w:val="000D25DD"/>
    <w:rsid w:val="000D26D6"/>
    <w:rsid w:val="000D3175"/>
    <w:rsid w:val="000D3BA1"/>
    <w:rsid w:val="000D5255"/>
    <w:rsid w:val="000D5ECA"/>
    <w:rsid w:val="000D6710"/>
    <w:rsid w:val="000D6E34"/>
    <w:rsid w:val="000D7E6F"/>
    <w:rsid w:val="000E0B95"/>
    <w:rsid w:val="000E0C86"/>
    <w:rsid w:val="000E1314"/>
    <w:rsid w:val="000E1AD9"/>
    <w:rsid w:val="000E2215"/>
    <w:rsid w:val="000E2472"/>
    <w:rsid w:val="000E4A07"/>
    <w:rsid w:val="000E54CE"/>
    <w:rsid w:val="000E5F52"/>
    <w:rsid w:val="000E65F2"/>
    <w:rsid w:val="000E6C47"/>
    <w:rsid w:val="000E75C9"/>
    <w:rsid w:val="000E7B88"/>
    <w:rsid w:val="000E7CCD"/>
    <w:rsid w:val="000E7FDF"/>
    <w:rsid w:val="000F182C"/>
    <w:rsid w:val="000F33E0"/>
    <w:rsid w:val="000F3C94"/>
    <w:rsid w:val="000F3E33"/>
    <w:rsid w:val="000F4C44"/>
    <w:rsid w:val="000F4D2A"/>
    <w:rsid w:val="000F546D"/>
    <w:rsid w:val="000F593F"/>
    <w:rsid w:val="000F59B0"/>
    <w:rsid w:val="000F681F"/>
    <w:rsid w:val="000F692E"/>
    <w:rsid w:val="000F6A9E"/>
    <w:rsid w:val="000F6E75"/>
    <w:rsid w:val="000F73B5"/>
    <w:rsid w:val="000F7FA3"/>
    <w:rsid w:val="00100A5B"/>
    <w:rsid w:val="00100C66"/>
    <w:rsid w:val="00100E5C"/>
    <w:rsid w:val="00101626"/>
    <w:rsid w:val="00101DD1"/>
    <w:rsid w:val="00103AF1"/>
    <w:rsid w:val="001046C4"/>
    <w:rsid w:val="00105AAA"/>
    <w:rsid w:val="0010640C"/>
    <w:rsid w:val="0011049B"/>
    <w:rsid w:val="001109C8"/>
    <w:rsid w:val="0011197B"/>
    <w:rsid w:val="001129F6"/>
    <w:rsid w:val="001138A2"/>
    <w:rsid w:val="001145AA"/>
    <w:rsid w:val="00115FC9"/>
    <w:rsid w:val="001171FB"/>
    <w:rsid w:val="001173B9"/>
    <w:rsid w:val="00120145"/>
    <w:rsid w:val="001215ED"/>
    <w:rsid w:val="0012171C"/>
    <w:rsid w:val="00121B4F"/>
    <w:rsid w:val="00121FFB"/>
    <w:rsid w:val="00125138"/>
    <w:rsid w:val="00130216"/>
    <w:rsid w:val="0013174D"/>
    <w:rsid w:val="00131C3B"/>
    <w:rsid w:val="0013312E"/>
    <w:rsid w:val="00133F86"/>
    <w:rsid w:val="00134C36"/>
    <w:rsid w:val="00134CBB"/>
    <w:rsid w:val="00135245"/>
    <w:rsid w:val="00135D9A"/>
    <w:rsid w:val="00136471"/>
    <w:rsid w:val="00136C3A"/>
    <w:rsid w:val="00136C3F"/>
    <w:rsid w:val="00136CCD"/>
    <w:rsid w:val="001376A8"/>
    <w:rsid w:val="00142565"/>
    <w:rsid w:val="001425A1"/>
    <w:rsid w:val="00142ACA"/>
    <w:rsid w:val="00142D84"/>
    <w:rsid w:val="001446CD"/>
    <w:rsid w:val="00144B35"/>
    <w:rsid w:val="001455DD"/>
    <w:rsid w:val="00145670"/>
    <w:rsid w:val="001458A3"/>
    <w:rsid w:val="001464DB"/>
    <w:rsid w:val="00146674"/>
    <w:rsid w:val="00146676"/>
    <w:rsid w:val="00146989"/>
    <w:rsid w:val="00147A01"/>
    <w:rsid w:val="00147D6D"/>
    <w:rsid w:val="0015056C"/>
    <w:rsid w:val="00150785"/>
    <w:rsid w:val="00150918"/>
    <w:rsid w:val="00151B13"/>
    <w:rsid w:val="0015241A"/>
    <w:rsid w:val="0015332D"/>
    <w:rsid w:val="00153B72"/>
    <w:rsid w:val="00153E84"/>
    <w:rsid w:val="00153E87"/>
    <w:rsid w:val="00154D67"/>
    <w:rsid w:val="00156473"/>
    <w:rsid w:val="0015729B"/>
    <w:rsid w:val="00157E6C"/>
    <w:rsid w:val="001626FB"/>
    <w:rsid w:val="001656BE"/>
    <w:rsid w:val="0016592E"/>
    <w:rsid w:val="00166201"/>
    <w:rsid w:val="00167581"/>
    <w:rsid w:val="00167B7D"/>
    <w:rsid w:val="00170261"/>
    <w:rsid w:val="00170534"/>
    <w:rsid w:val="001710B9"/>
    <w:rsid w:val="00171FC5"/>
    <w:rsid w:val="00171FDF"/>
    <w:rsid w:val="00172E6B"/>
    <w:rsid w:val="00172EDE"/>
    <w:rsid w:val="001738A2"/>
    <w:rsid w:val="00173A2B"/>
    <w:rsid w:val="0017423D"/>
    <w:rsid w:val="001748E0"/>
    <w:rsid w:val="00175D48"/>
    <w:rsid w:val="001778A8"/>
    <w:rsid w:val="00177EE9"/>
    <w:rsid w:val="001804D2"/>
    <w:rsid w:val="00183439"/>
    <w:rsid w:val="00183D10"/>
    <w:rsid w:val="0018520E"/>
    <w:rsid w:val="001853E4"/>
    <w:rsid w:val="001859DF"/>
    <w:rsid w:val="00186C86"/>
    <w:rsid w:val="001872A8"/>
    <w:rsid w:val="001908AF"/>
    <w:rsid w:val="00190C36"/>
    <w:rsid w:val="001923C1"/>
    <w:rsid w:val="001949BA"/>
    <w:rsid w:val="00194FCB"/>
    <w:rsid w:val="00195457"/>
    <w:rsid w:val="00196261"/>
    <w:rsid w:val="001967ED"/>
    <w:rsid w:val="001A0CBC"/>
    <w:rsid w:val="001A28D7"/>
    <w:rsid w:val="001A30D5"/>
    <w:rsid w:val="001A42B9"/>
    <w:rsid w:val="001A4CCD"/>
    <w:rsid w:val="001A51D2"/>
    <w:rsid w:val="001A5B02"/>
    <w:rsid w:val="001A7047"/>
    <w:rsid w:val="001A715E"/>
    <w:rsid w:val="001A72AD"/>
    <w:rsid w:val="001A792B"/>
    <w:rsid w:val="001B1442"/>
    <w:rsid w:val="001B18B1"/>
    <w:rsid w:val="001B2596"/>
    <w:rsid w:val="001B26B9"/>
    <w:rsid w:val="001B2A5B"/>
    <w:rsid w:val="001B547C"/>
    <w:rsid w:val="001B6CC3"/>
    <w:rsid w:val="001B6CEA"/>
    <w:rsid w:val="001B73D4"/>
    <w:rsid w:val="001B7783"/>
    <w:rsid w:val="001B7E13"/>
    <w:rsid w:val="001C076D"/>
    <w:rsid w:val="001C0797"/>
    <w:rsid w:val="001C1B51"/>
    <w:rsid w:val="001C3A77"/>
    <w:rsid w:val="001C3B78"/>
    <w:rsid w:val="001C443C"/>
    <w:rsid w:val="001C4804"/>
    <w:rsid w:val="001C4C18"/>
    <w:rsid w:val="001C59CB"/>
    <w:rsid w:val="001D0EE2"/>
    <w:rsid w:val="001D11C6"/>
    <w:rsid w:val="001D1263"/>
    <w:rsid w:val="001D3190"/>
    <w:rsid w:val="001D3538"/>
    <w:rsid w:val="001D606E"/>
    <w:rsid w:val="001D763B"/>
    <w:rsid w:val="001E0A7B"/>
    <w:rsid w:val="001E0F18"/>
    <w:rsid w:val="001E0F45"/>
    <w:rsid w:val="001E115E"/>
    <w:rsid w:val="001E2461"/>
    <w:rsid w:val="001E2A7E"/>
    <w:rsid w:val="001E2AFB"/>
    <w:rsid w:val="001E3CF3"/>
    <w:rsid w:val="001E4C75"/>
    <w:rsid w:val="001E55D5"/>
    <w:rsid w:val="001E6E7A"/>
    <w:rsid w:val="001E6F0C"/>
    <w:rsid w:val="001E7598"/>
    <w:rsid w:val="001F10F3"/>
    <w:rsid w:val="001F1FB8"/>
    <w:rsid w:val="001F338E"/>
    <w:rsid w:val="001F492D"/>
    <w:rsid w:val="001F5858"/>
    <w:rsid w:val="002007B8"/>
    <w:rsid w:val="002008C9"/>
    <w:rsid w:val="00202739"/>
    <w:rsid w:val="0020287E"/>
    <w:rsid w:val="00202CCA"/>
    <w:rsid w:val="00202DDD"/>
    <w:rsid w:val="00203826"/>
    <w:rsid w:val="00203F3E"/>
    <w:rsid w:val="00204AD9"/>
    <w:rsid w:val="00204FA8"/>
    <w:rsid w:val="002052C9"/>
    <w:rsid w:val="00205906"/>
    <w:rsid w:val="00206C05"/>
    <w:rsid w:val="00211772"/>
    <w:rsid w:val="00213DF6"/>
    <w:rsid w:val="002150FF"/>
    <w:rsid w:val="002153D2"/>
    <w:rsid w:val="00216165"/>
    <w:rsid w:val="00217B54"/>
    <w:rsid w:val="00217E7A"/>
    <w:rsid w:val="00220010"/>
    <w:rsid w:val="002207A6"/>
    <w:rsid w:val="00221372"/>
    <w:rsid w:val="002221D6"/>
    <w:rsid w:val="00222D21"/>
    <w:rsid w:val="00223D31"/>
    <w:rsid w:val="002257DA"/>
    <w:rsid w:val="0022711E"/>
    <w:rsid w:val="00232140"/>
    <w:rsid w:val="00232E0B"/>
    <w:rsid w:val="002352CC"/>
    <w:rsid w:val="0023561B"/>
    <w:rsid w:val="00235B5B"/>
    <w:rsid w:val="00236143"/>
    <w:rsid w:val="0023664B"/>
    <w:rsid w:val="00236C7A"/>
    <w:rsid w:val="002400DB"/>
    <w:rsid w:val="002408B4"/>
    <w:rsid w:val="00241282"/>
    <w:rsid w:val="00241685"/>
    <w:rsid w:val="002419E5"/>
    <w:rsid w:val="00242111"/>
    <w:rsid w:val="002434E7"/>
    <w:rsid w:val="002453E9"/>
    <w:rsid w:val="002453F0"/>
    <w:rsid w:val="00245718"/>
    <w:rsid w:val="00245C49"/>
    <w:rsid w:val="00246223"/>
    <w:rsid w:val="00246C26"/>
    <w:rsid w:val="00247710"/>
    <w:rsid w:val="00250F8E"/>
    <w:rsid w:val="00251029"/>
    <w:rsid w:val="002513F8"/>
    <w:rsid w:val="00251881"/>
    <w:rsid w:val="00252D5D"/>
    <w:rsid w:val="00253C9E"/>
    <w:rsid w:val="00253CEC"/>
    <w:rsid w:val="00254E24"/>
    <w:rsid w:val="0025529E"/>
    <w:rsid w:val="002577F5"/>
    <w:rsid w:val="00257BB9"/>
    <w:rsid w:val="00261234"/>
    <w:rsid w:val="00262152"/>
    <w:rsid w:val="00262938"/>
    <w:rsid w:val="00263531"/>
    <w:rsid w:val="002637DE"/>
    <w:rsid w:val="0026629F"/>
    <w:rsid w:val="00266B4A"/>
    <w:rsid w:val="00266F98"/>
    <w:rsid w:val="002671E2"/>
    <w:rsid w:val="00267FF8"/>
    <w:rsid w:val="002719D6"/>
    <w:rsid w:val="00271BC6"/>
    <w:rsid w:val="00272A10"/>
    <w:rsid w:val="00273598"/>
    <w:rsid w:val="002761EB"/>
    <w:rsid w:val="00276998"/>
    <w:rsid w:val="00277163"/>
    <w:rsid w:val="002827B8"/>
    <w:rsid w:val="00282845"/>
    <w:rsid w:val="00282A24"/>
    <w:rsid w:val="00283C5D"/>
    <w:rsid w:val="00284342"/>
    <w:rsid w:val="0028574C"/>
    <w:rsid w:val="00285E32"/>
    <w:rsid w:val="00286348"/>
    <w:rsid w:val="00286E48"/>
    <w:rsid w:val="00287BF6"/>
    <w:rsid w:val="00290740"/>
    <w:rsid w:val="00291122"/>
    <w:rsid w:val="002917FD"/>
    <w:rsid w:val="002918F5"/>
    <w:rsid w:val="00291FC6"/>
    <w:rsid w:val="00292544"/>
    <w:rsid w:val="00293066"/>
    <w:rsid w:val="0029340B"/>
    <w:rsid w:val="00294E83"/>
    <w:rsid w:val="00295062"/>
    <w:rsid w:val="00295B18"/>
    <w:rsid w:val="00296060"/>
    <w:rsid w:val="0029697E"/>
    <w:rsid w:val="0029721C"/>
    <w:rsid w:val="002A02A8"/>
    <w:rsid w:val="002A0C43"/>
    <w:rsid w:val="002A1740"/>
    <w:rsid w:val="002A1A32"/>
    <w:rsid w:val="002A1E7C"/>
    <w:rsid w:val="002A435B"/>
    <w:rsid w:val="002A546A"/>
    <w:rsid w:val="002A5F6F"/>
    <w:rsid w:val="002A61C0"/>
    <w:rsid w:val="002A781B"/>
    <w:rsid w:val="002A7A39"/>
    <w:rsid w:val="002A7E53"/>
    <w:rsid w:val="002B0170"/>
    <w:rsid w:val="002B0254"/>
    <w:rsid w:val="002B1321"/>
    <w:rsid w:val="002B14C7"/>
    <w:rsid w:val="002B1B0A"/>
    <w:rsid w:val="002B1C7C"/>
    <w:rsid w:val="002B2F96"/>
    <w:rsid w:val="002B5A29"/>
    <w:rsid w:val="002B72E4"/>
    <w:rsid w:val="002B7C45"/>
    <w:rsid w:val="002C04D7"/>
    <w:rsid w:val="002C0D4C"/>
    <w:rsid w:val="002C0EA3"/>
    <w:rsid w:val="002C1319"/>
    <w:rsid w:val="002C233E"/>
    <w:rsid w:val="002C2AA6"/>
    <w:rsid w:val="002C2CCC"/>
    <w:rsid w:val="002C3ACC"/>
    <w:rsid w:val="002C4454"/>
    <w:rsid w:val="002C56D5"/>
    <w:rsid w:val="002C6484"/>
    <w:rsid w:val="002C7108"/>
    <w:rsid w:val="002C7BFA"/>
    <w:rsid w:val="002D08F1"/>
    <w:rsid w:val="002D141D"/>
    <w:rsid w:val="002D167F"/>
    <w:rsid w:val="002D1F9C"/>
    <w:rsid w:val="002D35D3"/>
    <w:rsid w:val="002D36B5"/>
    <w:rsid w:val="002D3F87"/>
    <w:rsid w:val="002D43BC"/>
    <w:rsid w:val="002D44C6"/>
    <w:rsid w:val="002E232D"/>
    <w:rsid w:val="002E3095"/>
    <w:rsid w:val="002E4624"/>
    <w:rsid w:val="002E4F86"/>
    <w:rsid w:val="002E5AE2"/>
    <w:rsid w:val="002E5BD7"/>
    <w:rsid w:val="002E618F"/>
    <w:rsid w:val="002E785B"/>
    <w:rsid w:val="002F22BC"/>
    <w:rsid w:val="002F2A45"/>
    <w:rsid w:val="002F2BF6"/>
    <w:rsid w:val="002F45AC"/>
    <w:rsid w:val="002F5277"/>
    <w:rsid w:val="002F59F6"/>
    <w:rsid w:val="002F7469"/>
    <w:rsid w:val="0030088A"/>
    <w:rsid w:val="00301770"/>
    <w:rsid w:val="00302F24"/>
    <w:rsid w:val="00304027"/>
    <w:rsid w:val="00304815"/>
    <w:rsid w:val="00304B99"/>
    <w:rsid w:val="00304C71"/>
    <w:rsid w:val="003066C1"/>
    <w:rsid w:val="0030781E"/>
    <w:rsid w:val="00310FF5"/>
    <w:rsid w:val="003139F5"/>
    <w:rsid w:val="00313C38"/>
    <w:rsid w:val="00314F3D"/>
    <w:rsid w:val="003176FC"/>
    <w:rsid w:val="0031792C"/>
    <w:rsid w:val="0032163A"/>
    <w:rsid w:val="00323A2F"/>
    <w:rsid w:val="00323AF3"/>
    <w:rsid w:val="00323E9D"/>
    <w:rsid w:val="00324218"/>
    <w:rsid w:val="0032512B"/>
    <w:rsid w:val="00325C1E"/>
    <w:rsid w:val="003262DA"/>
    <w:rsid w:val="00326D89"/>
    <w:rsid w:val="00327B3F"/>
    <w:rsid w:val="00327FBC"/>
    <w:rsid w:val="00330E15"/>
    <w:rsid w:val="0033391A"/>
    <w:rsid w:val="003339C3"/>
    <w:rsid w:val="00334A72"/>
    <w:rsid w:val="00335597"/>
    <w:rsid w:val="00337097"/>
    <w:rsid w:val="00337694"/>
    <w:rsid w:val="003377C0"/>
    <w:rsid w:val="00341075"/>
    <w:rsid w:val="00341E72"/>
    <w:rsid w:val="00341EC9"/>
    <w:rsid w:val="0034222D"/>
    <w:rsid w:val="00342559"/>
    <w:rsid w:val="00342837"/>
    <w:rsid w:val="0034469C"/>
    <w:rsid w:val="00344969"/>
    <w:rsid w:val="003474A2"/>
    <w:rsid w:val="00347CA7"/>
    <w:rsid w:val="003523C8"/>
    <w:rsid w:val="00352686"/>
    <w:rsid w:val="003526B3"/>
    <w:rsid w:val="003526FB"/>
    <w:rsid w:val="003528BF"/>
    <w:rsid w:val="00352B89"/>
    <w:rsid w:val="003532D3"/>
    <w:rsid w:val="003555E7"/>
    <w:rsid w:val="00355DB0"/>
    <w:rsid w:val="0036095D"/>
    <w:rsid w:val="0036287D"/>
    <w:rsid w:val="00362B52"/>
    <w:rsid w:val="00362FA8"/>
    <w:rsid w:val="0036387F"/>
    <w:rsid w:val="0036440F"/>
    <w:rsid w:val="0036566F"/>
    <w:rsid w:val="00365707"/>
    <w:rsid w:val="00366705"/>
    <w:rsid w:val="00367DBD"/>
    <w:rsid w:val="00371A32"/>
    <w:rsid w:val="00371D27"/>
    <w:rsid w:val="003732F9"/>
    <w:rsid w:val="00374B59"/>
    <w:rsid w:val="00375DA9"/>
    <w:rsid w:val="00375DCB"/>
    <w:rsid w:val="00376E09"/>
    <w:rsid w:val="003800EC"/>
    <w:rsid w:val="0038060E"/>
    <w:rsid w:val="00380C0E"/>
    <w:rsid w:val="003814B4"/>
    <w:rsid w:val="00382F8F"/>
    <w:rsid w:val="00383002"/>
    <w:rsid w:val="00383E96"/>
    <w:rsid w:val="00384D42"/>
    <w:rsid w:val="00386A83"/>
    <w:rsid w:val="003874CB"/>
    <w:rsid w:val="00391A62"/>
    <w:rsid w:val="00391B7B"/>
    <w:rsid w:val="00391B99"/>
    <w:rsid w:val="003927CE"/>
    <w:rsid w:val="003929A8"/>
    <w:rsid w:val="00392ACF"/>
    <w:rsid w:val="00394C86"/>
    <w:rsid w:val="003A0590"/>
    <w:rsid w:val="003A1CEB"/>
    <w:rsid w:val="003A36CD"/>
    <w:rsid w:val="003A3845"/>
    <w:rsid w:val="003A3CBE"/>
    <w:rsid w:val="003A42B7"/>
    <w:rsid w:val="003A43F0"/>
    <w:rsid w:val="003A58B3"/>
    <w:rsid w:val="003A5A7D"/>
    <w:rsid w:val="003A654D"/>
    <w:rsid w:val="003A7797"/>
    <w:rsid w:val="003B0259"/>
    <w:rsid w:val="003B127B"/>
    <w:rsid w:val="003B44F8"/>
    <w:rsid w:val="003B5B11"/>
    <w:rsid w:val="003B64EA"/>
    <w:rsid w:val="003B6DD3"/>
    <w:rsid w:val="003B6E79"/>
    <w:rsid w:val="003B73B9"/>
    <w:rsid w:val="003C059D"/>
    <w:rsid w:val="003C0834"/>
    <w:rsid w:val="003C2486"/>
    <w:rsid w:val="003C49D6"/>
    <w:rsid w:val="003C5718"/>
    <w:rsid w:val="003C691B"/>
    <w:rsid w:val="003D0A25"/>
    <w:rsid w:val="003D2616"/>
    <w:rsid w:val="003D2D82"/>
    <w:rsid w:val="003D494A"/>
    <w:rsid w:val="003D561B"/>
    <w:rsid w:val="003D65DA"/>
    <w:rsid w:val="003D6C65"/>
    <w:rsid w:val="003D7F13"/>
    <w:rsid w:val="003E0182"/>
    <w:rsid w:val="003E39B2"/>
    <w:rsid w:val="003E3E01"/>
    <w:rsid w:val="003E5E58"/>
    <w:rsid w:val="003E60C5"/>
    <w:rsid w:val="003E6C50"/>
    <w:rsid w:val="003E79F2"/>
    <w:rsid w:val="003F0793"/>
    <w:rsid w:val="003F15F3"/>
    <w:rsid w:val="003F1682"/>
    <w:rsid w:val="003F1752"/>
    <w:rsid w:val="003F2BAD"/>
    <w:rsid w:val="003F4010"/>
    <w:rsid w:val="003F5C51"/>
    <w:rsid w:val="003F6934"/>
    <w:rsid w:val="003F7BD0"/>
    <w:rsid w:val="004010D9"/>
    <w:rsid w:val="0040114F"/>
    <w:rsid w:val="0040146D"/>
    <w:rsid w:val="004017FF"/>
    <w:rsid w:val="0040217D"/>
    <w:rsid w:val="0040285A"/>
    <w:rsid w:val="00402E96"/>
    <w:rsid w:val="004036F7"/>
    <w:rsid w:val="00403B20"/>
    <w:rsid w:val="00403EE3"/>
    <w:rsid w:val="00403F59"/>
    <w:rsid w:val="00405D7A"/>
    <w:rsid w:val="00406E94"/>
    <w:rsid w:val="0041009A"/>
    <w:rsid w:val="004104FB"/>
    <w:rsid w:val="00410718"/>
    <w:rsid w:val="004108BA"/>
    <w:rsid w:val="004115F4"/>
    <w:rsid w:val="0041173E"/>
    <w:rsid w:val="004148D3"/>
    <w:rsid w:val="00414DD0"/>
    <w:rsid w:val="00415E3C"/>
    <w:rsid w:val="00415F4D"/>
    <w:rsid w:val="004215F3"/>
    <w:rsid w:val="00422795"/>
    <w:rsid w:val="00423554"/>
    <w:rsid w:val="004242DE"/>
    <w:rsid w:val="00425384"/>
    <w:rsid w:val="00427D84"/>
    <w:rsid w:val="00430091"/>
    <w:rsid w:val="00431DA7"/>
    <w:rsid w:val="00432573"/>
    <w:rsid w:val="0043431C"/>
    <w:rsid w:val="00435744"/>
    <w:rsid w:val="00435DB5"/>
    <w:rsid w:val="00436566"/>
    <w:rsid w:val="004405AA"/>
    <w:rsid w:val="00441628"/>
    <w:rsid w:val="00442245"/>
    <w:rsid w:val="00442345"/>
    <w:rsid w:val="004429F7"/>
    <w:rsid w:val="00442D70"/>
    <w:rsid w:val="00442F05"/>
    <w:rsid w:val="00444535"/>
    <w:rsid w:val="004453F7"/>
    <w:rsid w:val="0044548C"/>
    <w:rsid w:val="004508E4"/>
    <w:rsid w:val="00451928"/>
    <w:rsid w:val="00454FBF"/>
    <w:rsid w:val="00457541"/>
    <w:rsid w:val="00460032"/>
    <w:rsid w:val="0046040E"/>
    <w:rsid w:val="00460B43"/>
    <w:rsid w:val="0046126F"/>
    <w:rsid w:val="0046142C"/>
    <w:rsid w:val="004623AE"/>
    <w:rsid w:val="00463A8A"/>
    <w:rsid w:val="004647AC"/>
    <w:rsid w:val="00465D40"/>
    <w:rsid w:val="00466A53"/>
    <w:rsid w:val="00467700"/>
    <w:rsid w:val="00467D5A"/>
    <w:rsid w:val="00470B2D"/>
    <w:rsid w:val="00472B6C"/>
    <w:rsid w:val="00475485"/>
    <w:rsid w:val="00477EC0"/>
    <w:rsid w:val="004803B0"/>
    <w:rsid w:val="00481095"/>
    <w:rsid w:val="00483139"/>
    <w:rsid w:val="00483887"/>
    <w:rsid w:val="0048485A"/>
    <w:rsid w:val="00484C8F"/>
    <w:rsid w:val="00486A20"/>
    <w:rsid w:val="004873EB"/>
    <w:rsid w:val="00490591"/>
    <w:rsid w:val="004906C6"/>
    <w:rsid w:val="00491979"/>
    <w:rsid w:val="00491C93"/>
    <w:rsid w:val="004924FA"/>
    <w:rsid w:val="00493AF9"/>
    <w:rsid w:val="00494385"/>
    <w:rsid w:val="004948D9"/>
    <w:rsid w:val="00496859"/>
    <w:rsid w:val="0049699D"/>
    <w:rsid w:val="004A0482"/>
    <w:rsid w:val="004A0907"/>
    <w:rsid w:val="004A0908"/>
    <w:rsid w:val="004A1ADB"/>
    <w:rsid w:val="004A22C0"/>
    <w:rsid w:val="004A34B2"/>
    <w:rsid w:val="004A3DB5"/>
    <w:rsid w:val="004A4528"/>
    <w:rsid w:val="004A4EBE"/>
    <w:rsid w:val="004A679B"/>
    <w:rsid w:val="004A744D"/>
    <w:rsid w:val="004A7F7C"/>
    <w:rsid w:val="004B0B33"/>
    <w:rsid w:val="004B21B1"/>
    <w:rsid w:val="004B21E6"/>
    <w:rsid w:val="004B2E08"/>
    <w:rsid w:val="004B44BB"/>
    <w:rsid w:val="004B4E16"/>
    <w:rsid w:val="004B4F11"/>
    <w:rsid w:val="004B5687"/>
    <w:rsid w:val="004B5F79"/>
    <w:rsid w:val="004B76C2"/>
    <w:rsid w:val="004C05E2"/>
    <w:rsid w:val="004C0A92"/>
    <w:rsid w:val="004C0F83"/>
    <w:rsid w:val="004C0F8A"/>
    <w:rsid w:val="004C1F2D"/>
    <w:rsid w:val="004C1F98"/>
    <w:rsid w:val="004C26A6"/>
    <w:rsid w:val="004C2B30"/>
    <w:rsid w:val="004C2B82"/>
    <w:rsid w:val="004C477D"/>
    <w:rsid w:val="004C479D"/>
    <w:rsid w:val="004C48F2"/>
    <w:rsid w:val="004C4C7E"/>
    <w:rsid w:val="004C61A8"/>
    <w:rsid w:val="004C712C"/>
    <w:rsid w:val="004C7351"/>
    <w:rsid w:val="004D119E"/>
    <w:rsid w:val="004D1FEB"/>
    <w:rsid w:val="004D2565"/>
    <w:rsid w:val="004D2660"/>
    <w:rsid w:val="004D4E32"/>
    <w:rsid w:val="004D510A"/>
    <w:rsid w:val="004D6F80"/>
    <w:rsid w:val="004D75BF"/>
    <w:rsid w:val="004D7B15"/>
    <w:rsid w:val="004E0BD1"/>
    <w:rsid w:val="004E0D3A"/>
    <w:rsid w:val="004E1054"/>
    <w:rsid w:val="004E1209"/>
    <w:rsid w:val="004E140C"/>
    <w:rsid w:val="004E5003"/>
    <w:rsid w:val="004E62BB"/>
    <w:rsid w:val="004E6E04"/>
    <w:rsid w:val="004E6FA6"/>
    <w:rsid w:val="004F1B0A"/>
    <w:rsid w:val="004F1CFF"/>
    <w:rsid w:val="004F2D6C"/>
    <w:rsid w:val="004F2E3C"/>
    <w:rsid w:val="004F41ED"/>
    <w:rsid w:val="004F6FF1"/>
    <w:rsid w:val="004F7BA1"/>
    <w:rsid w:val="00500177"/>
    <w:rsid w:val="005023C6"/>
    <w:rsid w:val="00502536"/>
    <w:rsid w:val="005025E7"/>
    <w:rsid w:val="005032DB"/>
    <w:rsid w:val="00503678"/>
    <w:rsid w:val="00504B14"/>
    <w:rsid w:val="005060A6"/>
    <w:rsid w:val="00507534"/>
    <w:rsid w:val="00510908"/>
    <w:rsid w:val="00510C69"/>
    <w:rsid w:val="005111A6"/>
    <w:rsid w:val="00511BB0"/>
    <w:rsid w:val="005121EE"/>
    <w:rsid w:val="0051253A"/>
    <w:rsid w:val="00513CC6"/>
    <w:rsid w:val="00513F9F"/>
    <w:rsid w:val="00514971"/>
    <w:rsid w:val="00514D73"/>
    <w:rsid w:val="00514E47"/>
    <w:rsid w:val="00524AE5"/>
    <w:rsid w:val="005253F7"/>
    <w:rsid w:val="005254BA"/>
    <w:rsid w:val="00525BD4"/>
    <w:rsid w:val="005265CA"/>
    <w:rsid w:val="005276FD"/>
    <w:rsid w:val="00527723"/>
    <w:rsid w:val="00527849"/>
    <w:rsid w:val="005279B0"/>
    <w:rsid w:val="00527BD2"/>
    <w:rsid w:val="00530F16"/>
    <w:rsid w:val="00533306"/>
    <w:rsid w:val="00533A0B"/>
    <w:rsid w:val="00533EFC"/>
    <w:rsid w:val="005343EB"/>
    <w:rsid w:val="0053455B"/>
    <w:rsid w:val="00534B8D"/>
    <w:rsid w:val="00534D7A"/>
    <w:rsid w:val="005373E1"/>
    <w:rsid w:val="005403D0"/>
    <w:rsid w:val="00540D2B"/>
    <w:rsid w:val="005422B3"/>
    <w:rsid w:val="00543A8D"/>
    <w:rsid w:val="00543F9C"/>
    <w:rsid w:val="005445F1"/>
    <w:rsid w:val="00545176"/>
    <w:rsid w:val="00545260"/>
    <w:rsid w:val="00545BB6"/>
    <w:rsid w:val="00545F91"/>
    <w:rsid w:val="00546D8B"/>
    <w:rsid w:val="0055065C"/>
    <w:rsid w:val="005509A1"/>
    <w:rsid w:val="00551341"/>
    <w:rsid w:val="00552960"/>
    <w:rsid w:val="00554C48"/>
    <w:rsid w:val="00560FD4"/>
    <w:rsid w:val="005622A5"/>
    <w:rsid w:val="00564C3C"/>
    <w:rsid w:val="005675E3"/>
    <w:rsid w:val="0057176D"/>
    <w:rsid w:val="00572EB3"/>
    <w:rsid w:val="00573845"/>
    <w:rsid w:val="005746AE"/>
    <w:rsid w:val="005750FC"/>
    <w:rsid w:val="00576552"/>
    <w:rsid w:val="00581714"/>
    <w:rsid w:val="00582614"/>
    <w:rsid w:val="00582AB3"/>
    <w:rsid w:val="00584148"/>
    <w:rsid w:val="005856B0"/>
    <w:rsid w:val="0058620C"/>
    <w:rsid w:val="00586658"/>
    <w:rsid w:val="00586C3A"/>
    <w:rsid w:val="00590420"/>
    <w:rsid w:val="005908BE"/>
    <w:rsid w:val="00590999"/>
    <w:rsid w:val="00592756"/>
    <w:rsid w:val="0059432C"/>
    <w:rsid w:val="00595398"/>
    <w:rsid w:val="005953C0"/>
    <w:rsid w:val="0059560B"/>
    <w:rsid w:val="00595D9C"/>
    <w:rsid w:val="005961AF"/>
    <w:rsid w:val="00596FB6"/>
    <w:rsid w:val="0059724B"/>
    <w:rsid w:val="005977BC"/>
    <w:rsid w:val="005A0755"/>
    <w:rsid w:val="005A0D88"/>
    <w:rsid w:val="005A1194"/>
    <w:rsid w:val="005A2E6B"/>
    <w:rsid w:val="005A32BC"/>
    <w:rsid w:val="005A45E0"/>
    <w:rsid w:val="005A48AA"/>
    <w:rsid w:val="005A64D6"/>
    <w:rsid w:val="005A75B5"/>
    <w:rsid w:val="005B085A"/>
    <w:rsid w:val="005B0DF8"/>
    <w:rsid w:val="005B1D20"/>
    <w:rsid w:val="005B2268"/>
    <w:rsid w:val="005B354F"/>
    <w:rsid w:val="005B3CEE"/>
    <w:rsid w:val="005B6694"/>
    <w:rsid w:val="005B66C8"/>
    <w:rsid w:val="005C0A6F"/>
    <w:rsid w:val="005C0CC6"/>
    <w:rsid w:val="005C338D"/>
    <w:rsid w:val="005C3BA8"/>
    <w:rsid w:val="005C53B0"/>
    <w:rsid w:val="005C56FB"/>
    <w:rsid w:val="005C5DAD"/>
    <w:rsid w:val="005D02BC"/>
    <w:rsid w:val="005D02D8"/>
    <w:rsid w:val="005D173D"/>
    <w:rsid w:val="005D1F56"/>
    <w:rsid w:val="005D2056"/>
    <w:rsid w:val="005D20B8"/>
    <w:rsid w:val="005D44D3"/>
    <w:rsid w:val="005D4848"/>
    <w:rsid w:val="005D5450"/>
    <w:rsid w:val="005D656C"/>
    <w:rsid w:val="005D74A4"/>
    <w:rsid w:val="005D7DB9"/>
    <w:rsid w:val="005E114D"/>
    <w:rsid w:val="005E1559"/>
    <w:rsid w:val="005E1E02"/>
    <w:rsid w:val="005E1EC2"/>
    <w:rsid w:val="005E26C5"/>
    <w:rsid w:val="005E2CC0"/>
    <w:rsid w:val="005E3132"/>
    <w:rsid w:val="005E333B"/>
    <w:rsid w:val="005E3FC2"/>
    <w:rsid w:val="005E64A9"/>
    <w:rsid w:val="005E64C8"/>
    <w:rsid w:val="005E68FA"/>
    <w:rsid w:val="005E6CD1"/>
    <w:rsid w:val="005F259E"/>
    <w:rsid w:val="005F27AF"/>
    <w:rsid w:val="005F2DA2"/>
    <w:rsid w:val="005F5026"/>
    <w:rsid w:val="005F6D80"/>
    <w:rsid w:val="005F6F95"/>
    <w:rsid w:val="005F754B"/>
    <w:rsid w:val="00600828"/>
    <w:rsid w:val="00601ADA"/>
    <w:rsid w:val="00601DBC"/>
    <w:rsid w:val="006028DA"/>
    <w:rsid w:val="00602B81"/>
    <w:rsid w:val="00603673"/>
    <w:rsid w:val="006037D2"/>
    <w:rsid w:val="00603BFA"/>
    <w:rsid w:val="0060412C"/>
    <w:rsid w:val="0060433B"/>
    <w:rsid w:val="0060595E"/>
    <w:rsid w:val="00606024"/>
    <w:rsid w:val="00606833"/>
    <w:rsid w:val="0061208B"/>
    <w:rsid w:val="0061258B"/>
    <w:rsid w:val="0061375F"/>
    <w:rsid w:val="00613F21"/>
    <w:rsid w:val="006142D0"/>
    <w:rsid w:val="00614CB0"/>
    <w:rsid w:val="006155CF"/>
    <w:rsid w:val="0061579A"/>
    <w:rsid w:val="00615E3F"/>
    <w:rsid w:val="0061634E"/>
    <w:rsid w:val="006163C5"/>
    <w:rsid w:val="00617E7D"/>
    <w:rsid w:val="006201C7"/>
    <w:rsid w:val="00620201"/>
    <w:rsid w:val="0062290B"/>
    <w:rsid w:val="00623380"/>
    <w:rsid w:val="0062401B"/>
    <w:rsid w:val="006244C7"/>
    <w:rsid w:val="00624D98"/>
    <w:rsid w:val="00625D99"/>
    <w:rsid w:val="00630121"/>
    <w:rsid w:val="00630303"/>
    <w:rsid w:val="00632671"/>
    <w:rsid w:val="00632E5A"/>
    <w:rsid w:val="00632EF6"/>
    <w:rsid w:val="00633BB8"/>
    <w:rsid w:val="00633E69"/>
    <w:rsid w:val="00634323"/>
    <w:rsid w:val="0063481E"/>
    <w:rsid w:val="00634C8D"/>
    <w:rsid w:val="0063600C"/>
    <w:rsid w:val="006361C8"/>
    <w:rsid w:val="00637D5C"/>
    <w:rsid w:val="00640EF2"/>
    <w:rsid w:val="00641237"/>
    <w:rsid w:val="006412EB"/>
    <w:rsid w:val="00641E86"/>
    <w:rsid w:val="00641F4C"/>
    <w:rsid w:val="00644817"/>
    <w:rsid w:val="00646967"/>
    <w:rsid w:val="006475BE"/>
    <w:rsid w:val="00647F5E"/>
    <w:rsid w:val="006512CA"/>
    <w:rsid w:val="006527EC"/>
    <w:rsid w:val="0065391D"/>
    <w:rsid w:val="006540AD"/>
    <w:rsid w:val="00655DF6"/>
    <w:rsid w:val="006570D2"/>
    <w:rsid w:val="006601B0"/>
    <w:rsid w:val="00660C4F"/>
    <w:rsid w:val="00661F3C"/>
    <w:rsid w:val="006628BA"/>
    <w:rsid w:val="006637AA"/>
    <w:rsid w:val="006646F8"/>
    <w:rsid w:val="006648B6"/>
    <w:rsid w:val="00664ADE"/>
    <w:rsid w:val="00665770"/>
    <w:rsid w:val="006668A4"/>
    <w:rsid w:val="00666959"/>
    <w:rsid w:val="0066739E"/>
    <w:rsid w:val="00667B8A"/>
    <w:rsid w:val="00670713"/>
    <w:rsid w:val="00670890"/>
    <w:rsid w:val="006722A7"/>
    <w:rsid w:val="006727BB"/>
    <w:rsid w:val="0067293C"/>
    <w:rsid w:val="00672CDD"/>
    <w:rsid w:val="00674FCD"/>
    <w:rsid w:val="00676215"/>
    <w:rsid w:val="006768C0"/>
    <w:rsid w:val="00676EC6"/>
    <w:rsid w:val="00680485"/>
    <w:rsid w:val="00680B6F"/>
    <w:rsid w:val="00680C3D"/>
    <w:rsid w:val="006823A4"/>
    <w:rsid w:val="00682419"/>
    <w:rsid w:val="0068280C"/>
    <w:rsid w:val="006828D1"/>
    <w:rsid w:val="00683169"/>
    <w:rsid w:val="00683BA1"/>
    <w:rsid w:val="006846DC"/>
    <w:rsid w:val="0068668A"/>
    <w:rsid w:val="00687167"/>
    <w:rsid w:val="006876D4"/>
    <w:rsid w:val="0069064B"/>
    <w:rsid w:val="00691403"/>
    <w:rsid w:val="00691744"/>
    <w:rsid w:val="00691CE5"/>
    <w:rsid w:val="00693DBB"/>
    <w:rsid w:val="0069483C"/>
    <w:rsid w:val="00695DF1"/>
    <w:rsid w:val="0069768F"/>
    <w:rsid w:val="0069773D"/>
    <w:rsid w:val="006A0531"/>
    <w:rsid w:val="006A29A4"/>
    <w:rsid w:val="006A309E"/>
    <w:rsid w:val="006A3346"/>
    <w:rsid w:val="006A384C"/>
    <w:rsid w:val="006A426A"/>
    <w:rsid w:val="006A47B7"/>
    <w:rsid w:val="006A6E74"/>
    <w:rsid w:val="006A79DB"/>
    <w:rsid w:val="006B1B22"/>
    <w:rsid w:val="006B2326"/>
    <w:rsid w:val="006B469A"/>
    <w:rsid w:val="006B4D1E"/>
    <w:rsid w:val="006B5C6B"/>
    <w:rsid w:val="006B78B9"/>
    <w:rsid w:val="006B7FE6"/>
    <w:rsid w:val="006B7FFA"/>
    <w:rsid w:val="006C03CC"/>
    <w:rsid w:val="006C0870"/>
    <w:rsid w:val="006C0D28"/>
    <w:rsid w:val="006C2DDA"/>
    <w:rsid w:val="006C2FAA"/>
    <w:rsid w:val="006C4849"/>
    <w:rsid w:val="006C4A69"/>
    <w:rsid w:val="006C797C"/>
    <w:rsid w:val="006D0DFF"/>
    <w:rsid w:val="006D3A9F"/>
    <w:rsid w:val="006D7F1D"/>
    <w:rsid w:val="006D7FB9"/>
    <w:rsid w:val="006E1EBB"/>
    <w:rsid w:val="006E21D6"/>
    <w:rsid w:val="006E408E"/>
    <w:rsid w:val="006E6B6A"/>
    <w:rsid w:val="006E70AF"/>
    <w:rsid w:val="006E786E"/>
    <w:rsid w:val="006F04D9"/>
    <w:rsid w:val="006F1260"/>
    <w:rsid w:val="006F1861"/>
    <w:rsid w:val="006F295E"/>
    <w:rsid w:val="006F370E"/>
    <w:rsid w:val="006F4657"/>
    <w:rsid w:val="006F51FC"/>
    <w:rsid w:val="006F657C"/>
    <w:rsid w:val="006F673C"/>
    <w:rsid w:val="006F7929"/>
    <w:rsid w:val="006F7F40"/>
    <w:rsid w:val="0070137A"/>
    <w:rsid w:val="0070137D"/>
    <w:rsid w:val="00702DD7"/>
    <w:rsid w:val="007034C4"/>
    <w:rsid w:val="0070381F"/>
    <w:rsid w:val="00704CB8"/>
    <w:rsid w:val="007050EF"/>
    <w:rsid w:val="0070529F"/>
    <w:rsid w:val="00706F4A"/>
    <w:rsid w:val="0070743F"/>
    <w:rsid w:val="00710A4A"/>
    <w:rsid w:val="007125D0"/>
    <w:rsid w:val="00713CEB"/>
    <w:rsid w:val="00714C73"/>
    <w:rsid w:val="00714E71"/>
    <w:rsid w:val="00714F2F"/>
    <w:rsid w:val="0071565F"/>
    <w:rsid w:val="0072058E"/>
    <w:rsid w:val="007207E0"/>
    <w:rsid w:val="007211BB"/>
    <w:rsid w:val="007216D5"/>
    <w:rsid w:val="0072270D"/>
    <w:rsid w:val="00724546"/>
    <w:rsid w:val="0072573F"/>
    <w:rsid w:val="0072668A"/>
    <w:rsid w:val="0072668D"/>
    <w:rsid w:val="00727B4A"/>
    <w:rsid w:val="00730309"/>
    <w:rsid w:val="00730E41"/>
    <w:rsid w:val="00731E1B"/>
    <w:rsid w:val="0073412A"/>
    <w:rsid w:val="00737CDD"/>
    <w:rsid w:val="007400C9"/>
    <w:rsid w:val="0074136D"/>
    <w:rsid w:val="00741616"/>
    <w:rsid w:val="0074169E"/>
    <w:rsid w:val="00741711"/>
    <w:rsid w:val="00741B3E"/>
    <w:rsid w:val="00741B59"/>
    <w:rsid w:val="00742952"/>
    <w:rsid w:val="00743834"/>
    <w:rsid w:val="00743AED"/>
    <w:rsid w:val="00747A17"/>
    <w:rsid w:val="00751287"/>
    <w:rsid w:val="00751B6A"/>
    <w:rsid w:val="007521B4"/>
    <w:rsid w:val="00752443"/>
    <w:rsid w:val="007528B6"/>
    <w:rsid w:val="00752EC1"/>
    <w:rsid w:val="0075300C"/>
    <w:rsid w:val="00753C0B"/>
    <w:rsid w:val="00754522"/>
    <w:rsid w:val="0075755B"/>
    <w:rsid w:val="007579D2"/>
    <w:rsid w:val="00757EAA"/>
    <w:rsid w:val="0076014E"/>
    <w:rsid w:val="0076030A"/>
    <w:rsid w:val="00760B62"/>
    <w:rsid w:val="00761468"/>
    <w:rsid w:val="0076191F"/>
    <w:rsid w:val="00762BED"/>
    <w:rsid w:val="007713AF"/>
    <w:rsid w:val="00771AC0"/>
    <w:rsid w:val="00771FDD"/>
    <w:rsid w:val="00772C27"/>
    <w:rsid w:val="00773BBC"/>
    <w:rsid w:val="00773BD3"/>
    <w:rsid w:val="00774C91"/>
    <w:rsid w:val="00774F77"/>
    <w:rsid w:val="0077545A"/>
    <w:rsid w:val="0077546A"/>
    <w:rsid w:val="0077786B"/>
    <w:rsid w:val="007806AB"/>
    <w:rsid w:val="00783872"/>
    <w:rsid w:val="007838B7"/>
    <w:rsid w:val="0078492C"/>
    <w:rsid w:val="00784DC7"/>
    <w:rsid w:val="00785A33"/>
    <w:rsid w:val="00785B38"/>
    <w:rsid w:val="00787E06"/>
    <w:rsid w:val="00792B71"/>
    <w:rsid w:val="00792EAF"/>
    <w:rsid w:val="007940A4"/>
    <w:rsid w:val="00794151"/>
    <w:rsid w:val="00795270"/>
    <w:rsid w:val="007958B3"/>
    <w:rsid w:val="0079635F"/>
    <w:rsid w:val="00797DED"/>
    <w:rsid w:val="007A04C4"/>
    <w:rsid w:val="007A09E7"/>
    <w:rsid w:val="007A108A"/>
    <w:rsid w:val="007A23A8"/>
    <w:rsid w:val="007A2457"/>
    <w:rsid w:val="007A2501"/>
    <w:rsid w:val="007A2C6C"/>
    <w:rsid w:val="007A2E9B"/>
    <w:rsid w:val="007A3129"/>
    <w:rsid w:val="007A5EF1"/>
    <w:rsid w:val="007A63B7"/>
    <w:rsid w:val="007A65CB"/>
    <w:rsid w:val="007A7825"/>
    <w:rsid w:val="007A7AE5"/>
    <w:rsid w:val="007B0BC6"/>
    <w:rsid w:val="007B199E"/>
    <w:rsid w:val="007B1E5E"/>
    <w:rsid w:val="007B1EAA"/>
    <w:rsid w:val="007B4092"/>
    <w:rsid w:val="007B4870"/>
    <w:rsid w:val="007B50AC"/>
    <w:rsid w:val="007B55A9"/>
    <w:rsid w:val="007B70FF"/>
    <w:rsid w:val="007B754C"/>
    <w:rsid w:val="007C018A"/>
    <w:rsid w:val="007C04B1"/>
    <w:rsid w:val="007C0A45"/>
    <w:rsid w:val="007C1362"/>
    <w:rsid w:val="007C20A6"/>
    <w:rsid w:val="007C3F1E"/>
    <w:rsid w:val="007C49FD"/>
    <w:rsid w:val="007C692B"/>
    <w:rsid w:val="007C6AAB"/>
    <w:rsid w:val="007D1482"/>
    <w:rsid w:val="007D269D"/>
    <w:rsid w:val="007D3825"/>
    <w:rsid w:val="007D4614"/>
    <w:rsid w:val="007D4E3D"/>
    <w:rsid w:val="007D512F"/>
    <w:rsid w:val="007D51E5"/>
    <w:rsid w:val="007D5B87"/>
    <w:rsid w:val="007D6C37"/>
    <w:rsid w:val="007D716F"/>
    <w:rsid w:val="007D79FB"/>
    <w:rsid w:val="007E138C"/>
    <w:rsid w:val="007E2F66"/>
    <w:rsid w:val="007E467C"/>
    <w:rsid w:val="007E5953"/>
    <w:rsid w:val="007E6C28"/>
    <w:rsid w:val="007E74A5"/>
    <w:rsid w:val="007E7B85"/>
    <w:rsid w:val="007F022E"/>
    <w:rsid w:val="007F08FE"/>
    <w:rsid w:val="007F131C"/>
    <w:rsid w:val="007F17C4"/>
    <w:rsid w:val="007F1AD4"/>
    <w:rsid w:val="007F2779"/>
    <w:rsid w:val="007F2CB9"/>
    <w:rsid w:val="007F3075"/>
    <w:rsid w:val="007F639C"/>
    <w:rsid w:val="007F6792"/>
    <w:rsid w:val="00800355"/>
    <w:rsid w:val="00800D34"/>
    <w:rsid w:val="00801593"/>
    <w:rsid w:val="008031F8"/>
    <w:rsid w:val="00803604"/>
    <w:rsid w:val="00804FA6"/>
    <w:rsid w:val="00805D68"/>
    <w:rsid w:val="00806426"/>
    <w:rsid w:val="0080701D"/>
    <w:rsid w:val="008078EC"/>
    <w:rsid w:val="00807B13"/>
    <w:rsid w:val="00810F77"/>
    <w:rsid w:val="008111C4"/>
    <w:rsid w:val="00811DA2"/>
    <w:rsid w:val="00812E01"/>
    <w:rsid w:val="00813CCB"/>
    <w:rsid w:val="00813F69"/>
    <w:rsid w:val="0081426B"/>
    <w:rsid w:val="0081499B"/>
    <w:rsid w:val="00816E6A"/>
    <w:rsid w:val="00817130"/>
    <w:rsid w:val="00817EF6"/>
    <w:rsid w:val="00820D42"/>
    <w:rsid w:val="00821413"/>
    <w:rsid w:val="00821588"/>
    <w:rsid w:val="008217FE"/>
    <w:rsid w:val="008227E5"/>
    <w:rsid w:val="00823138"/>
    <w:rsid w:val="0082453C"/>
    <w:rsid w:val="00824927"/>
    <w:rsid w:val="0082567E"/>
    <w:rsid w:val="008259D2"/>
    <w:rsid w:val="0083017C"/>
    <w:rsid w:val="00831A98"/>
    <w:rsid w:val="00833120"/>
    <w:rsid w:val="0083648D"/>
    <w:rsid w:val="00837E00"/>
    <w:rsid w:val="00840082"/>
    <w:rsid w:val="008400DA"/>
    <w:rsid w:val="0084298F"/>
    <w:rsid w:val="00842F17"/>
    <w:rsid w:val="008449FE"/>
    <w:rsid w:val="008465BC"/>
    <w:rsid w:val="00846698"/>
    <w:rsid w:val="00846724"/>
    <w:rsid w:val="00846799"/>
    <w:rsid w:val="00846A90"/>
    <w:rsid w:val="00847449"/>
    <w:rsid w:val="008477E8"/>
    <w:rsid w:val="00847981"/>
    <w:rsid w:val="008479EA"/>
    <w:rsid w:val="00847A74"/>
    <w:rsid w:val="00850A62"/>
    <w:rsid w:val="00850EA2"/>
    <w:rsid w:val="008523A1"/>
    <w:rsid w:val="00852626"/>
    <w:rsid w:val="00852A7F"/>
    <w:rsid w:val="008550AC"/>
    <w:rsid w:val="00857B03"/>
    <w:rsid w:val="00860C12"/>
    <w:rsid w:val="00861165"/>
    <w:rsid w:val="00862F50"/>
    <w:rsid w:val="00866AC8"/>
    <w:rsid w:val="00867463"/>
    <w:rsid w:val="00867940"/>
    <w:rsid w:val="008710FC"/>
    <w:rsid w:val="0087128F"/>
    <w:rsid w:val="00871FD5"/>
    <w:rsid w:val="0087291A"/>
    <w:rsid w:val="00872FD4"/>
    <w:rsid w:val="00873681"/>
    <w:rsid w:val="00873E52"/>
    <w:rsid w:val="00874411"/>
    <w:rsid w:val="00874597"/>
    <w:rsid w:val="00874F3A"/>
    <w:rsid w:val="00875EBA"/>
    <w:rsid w:val="0087635D"/>
    <w:rsid w:val="008775BE"/>
    <w:rsid w:val="00877F1B"/>
    <w:rsid w:val="008800B4"/>
    <w:rsid w:val="00880455"/>
    <w:rsid w:val="00880676"/>
    <w:rsid w:val="00880B6F"/>
    <w:rsid w:val="00880C1E"/>
    <w:rsid w:val="00881067"/>
    <w:rsid w:val="00882626"/>
    <w:rsid w:val="008850AC"/>
    <w:rsid w:val="008867EA"/>
    <w:rsid w:val="0088681E"/>
    <w:rsid w:val="008870CE"/>
    <w:rsid w:val="00887B0F"/>
    <w:rsid w:val="00887FAE"/>
    <w:rsid w:val="008905C1"/>
    <w:rsid w:val="00891152"/>
    <w:rsid w:val="0089174F"/>
    <w:rsid w:val="00892B9F"/>
    <w:rsid w:val="00892E20"/>
    <w:rsid w:val="008938DB"/>
    <w:rsid w:val="00894431"/>
    <w:rsid w:val="0089520A"/>
    <w:rsid w:val="008952A0"/>
    <w:rsid w:val="00896247"/>
    <w:rsid w:val="008A0704"/>
    <w:rsid w:val="008A093F"/>
    <w:rsid w:val="008A0AAF"/>
    <w:rsid w:val="008A1241"/>
    <w:rsid w:val="008A1DC6"/>
    <w:rsid w:val="008A1E99"/>
    <w:rsid w:val="008A25A9"/>
    <w:rsid w:val="008A294F"/>
    <w:rsid w:val="008A4140"/>
    <w:rsid w:val="008A5136"/>
    <w:rsid w:val="008A52EE"/>
    <w:rsid w:val="008A54C8"/>
    <w:rsid w:val="008A62F6"/>
    <w:rsid w:val="008A6A79"/>
    <w:rsid w:val="008A6AD5"/>
    <w:rsid w:val="008A6BBC"/>
    <w:rsid w:val="008A746F"/>
    <w:rsid w:val="008B1C56"/>
    <w:rsid w:val="008B1CFB"/>
    <w:rsid w:val="008B247A"/>
    <w:rsid w:val="008B3F04"/>
    <w:rsid w:val="008B47BF"/>
    <w:rsid w:val="008B4875"/>
    <w:rsid w:val="008B5160"/>
    <w:rsid w:val="008B6D2A"/>
    <w:rsid w:val="008C0095"/>
    <w:rsid w:val="008C0353"/>
    <w:rsid w:val="008C0D14"/>
    <w:rsid w:val="008C0DDD"/>
    <w:rsid w:val="008C16AD"/>
    <w:rsid w:val="008C1D7E"/>
    <w:rsid w:val="008C3A50"/>
    <w:rsid w:val="008C60BB"/>
    <w:rsid w:val="008D0582"/>
    <w:rsid w:val="008D0801"/>
    <w:rsid w:val="008D0C9E"/>
    <w:rsid w:val="008D0F0A"/>
    <w:rsid w:val="008D1323"/>
    <w:rsid w:val="008D222F"/>
    <w:rsid w:val="008D2D81"/>
    <w:rsid w:val="008D3376"/>
    <w:rsid w:val="008D3688"/>
    <w:rsid w:val="008D3775"/>
    <w:rsid w:val="008D423E"/>
    <w:rsid w:val="008D4FD5"/>
    <w:rsid w:val="008D58B9"/>
    <w:rsid w:val="008D5DEF"/>
    <w:rsid w:val="008D6B90"/>
    <w:rsid w:val="008D6F42"/>
    <w:rsid w:val="008D741D"/>
    <w:rsid w:val="008D7564"/>
    <w:rsid w:val="008E00FF"/>
    <w:rsid w:val="008E0564"/>
    <w:rsid w:val="008E0FEC"/>
    <w:rsid w:val="008E1677"/>
    <w:rsid w:val="008E1F3F"/>
    <w:rsid w:val="008E42B2"/>
    <w:rsid w:val="008E6916"/>
    <w:rsid w:val="008E79DD"/>
    <w:rsid w:val="008E7DA2"/>
    <w:rsid w:val="008F05D2"/>
    <w:rsid w:val="008F0950"/>
    <w:rsid w:val="008F18FF"/>
    <w:rsid w:val="008F1D6E"/>
    <w:rsid w:val="008F1DA2"/>
    <w:rsid w:val="008F26A5"/>
    <w:rsid w:val="008F3426"/>
    <w:rsid w:val="008F3607"/>
    <w:rsid w:val="008F375D"/>
    <w:rsid w:val="008F3ED7"/>
    <w:rsid w:val="008F4328"/>
    <w:rsid w:val="008F4429"/>
    <w:rsid w:val="008F48A0"/>
    <w:rsid w:val="008F4B82"/>
    <w:rsid w:val="008F54C2"/>
    <w:rsid w:val="008F57FE"/>
    <w:rsid w:val="008F6708"/>
    <w:rsid w:val="008F6B7F"/>
    <w:rsid w:val="008F7261"/>
    <w:rsid w:val="008F7711"/>
    <w:rsid w:val="0090041D"/>
    <w:rsid w:val="00901D4D"/>
    <w:rsid w:val="00902FF1"/>
    <w:rsid w:val="00903270"/>
    <w:rsid w:val="00903355"/>
    <w:rsid w:val="00903A50"/>
    <w:rsid w:val="009042CA"/>
    <w:rsid w:val="0090460A"/>
    <w:rsid w:val="00904ECB"/>
    <w:rsid w:val="00905B25"/>
    <w:rsid w:val="00905C86"/>
    <w:rsid w:val="00906A61"/>
    <w:rsid w:val="00906CD3"/>
    <w:rsid w:val="00907C28"/>
    <w:rsid w:val="00907C67"/>
    <w:rsid w:val="00907F47"/>
    <w:rsid w:val="00910358"/>
    <w:rsid w:val="00910465"/>
    <w:rsid w:val="009104F1"/>
    <w:rsid w:val="009109D0"/>
    <w:rsid w:val="0091145A"/>
    <w:rsid w:val="009116DE"/>
    <w:rsid w:val="00912136"/>
    <w:rsid w:val="0091262F"/>
    <w:rsid w:val="00913058"/>
    <w:rsid w:val="00913799"/>
    <w:rsid w:val="00914A9D"/>
    <w:rsid w:val="00914AFC"/>
    <w:rsid w:val="009150D3"/>
    <w:rsid w:val="00915141"/>
    <w:rsid w:val="00917314"/>
    <w:rsid w:val="009177B7"/>
    <w:rsid w:val="00924CC3"/>
    <w:rsid w:val="009260AF"/>
    <w:rsid w:val="00927438"/>
    <w:rsid w:val="00927494"/>
    <w:rsid w:val="009274DB"/>
    <w:rsid w:val="00927AC0"/>
    <w:rsid w:val="00930638"/>
    <w:rsid w:val="0093078A"/>
    <w:rsid w:val="00931E7D"/>
    <w:rsid w:val="00932224"/>
    <w:rsid w:val="009358F2"/>
    <w:rsid w:val="00935E80"/>
    <w:rsid w:val="009363B1"/>
    <w:rsid w:val="00937DCD"/>
    <w:rsid w:val="0094184E"/>
    <w:rsid w:val="00942455"/>
    <w:rsid w:val="00942DB7"/>
    <w:rsid w:val="009430D7"/>
    <w:rsid w:val="0094384E"/>
    <w:rsid w:val="00943F17"/>
    <w:rsid w:val="009450E9"/>
    <w:rsid w:val="009462BB"/>
    <w:rsid w:val="00947FA0"/>
    <w:rsid w:val="0095030C"/>
    <w:rsid w:val="009509BA"/>
    <w:rsid w:val="00953996"/>
    <w:rsid w:val="00954D46"/>
    <w:rsid w:val="00956259"/>
    <w:rsid w:val="00957996"/>
    <w:rsid w:val="00962016"/>
    <w:rsid w:val="00963BCA"/>
    <w:rsid w:val="00964A8E"/>
    <w:rsid w:val="00965348"/>
    <w:rsid w:val="009662F7"/>
    <w:rsid w:val="009663FD"/>
    <w:rsid w:val="0096663C"/>
    <w:rsid w:val="00966868"/>
    <w:rsid w:val="009676A6"/>
    <w:rsid w:val="009676E2"/>
    <w:rsid w:val="00967A84"/>
    <w:rsid w:val="00967AAF"/>
    <w:rsid w:val="009701AA"/>
    <w:rsid w:val="00971506"/>
    <w:rsid w:val="00972233"/>
    <w:rsid w:val="009758F1"/>
    <w:rsid w:val="00975E98"/>
    <w:rsid w:val="0097735A"/>
    <w:rsid w:val="009802A2"/>
    <w:rsid w:val="00980B80"/>
    <w:rsid w:val="00980CDB"/>
    <w:rsid w:val="00981813"/>
    <w:rsid w:val="009820D3"/>
    <w:rsid w:val="009820F9"/>
    <w:rsid w:val="00982775"/>
    <w:rsid w:val="0098281C"/>
    <w:rsid w:val="00983824"/>
    <w:rsid w:val="00984398"/>
    <w:rsid w:val="00985657"/>
    <w:rsid w:val="00986CB4"/>
    <w:rsid w:val="0098726C"/>
    <w:rsid w:val="00990706"/>
    <w:rsid w:val="00990733"/>
    <w:rsid w:val="00990C3C"/>
    <w:rsid w:val="00991EB7"/>
    <w:rsid w:val="00992351"/>
    <w:rsid w:val="00992AAF"/>
    <w:rsid w:val="00992BD3"/>
    <w:rsid w:val="009935BD"/>
    <w:rsid w:val="00993A4C"/>
    <w:rsid w:val="00993AF2"/>
    <w:rsid w:val="00994EB0"/>
    <w:rsid w:val="0099642A"/>
    <w:rsid w:val="0099727F"/>
    <w:rsid w:val="00997CE2"/>
    <w:rsid w:val="009A0B0F"/>
    <w:rsid w:val="009A0D87"/>
    <w:rsid w:val="009A120D"/>
    <w:rsid w:val="009A1AA2"/>
    <w:rsid w:val="009A1B26"/>
    <w:rsid w:val="009A20CE"/>
    <w:rsid w:val="009A381F"/>
    <w:rsid w:val="009A4595"/>
    <w:rsid w:val="009A4B2E"/>
    <w:rsid w:val="009A5EC7"/>
    <w:rsid w:val="009A7224"/>
    <w:rsid w:val="009B1222"/>
    <w:rsid w:val="009B190B"/>
    <w:rsid w:val="009B202C"/>
    <w:rsid w:val="009B30D5"/>
    <w:rsid w:val="009B43BD"/>
    <w:rsid w:val="009B491B"/>
    <w:rsid w:val="009B58DE"/>
    <w:rsid w:val="009B59BF"/>
    <w:rsid w:val="009B5C81"/>
    <w:rsid w:val="009B6299"/>
    <w:rsid w:val="009B748C"/>
    <w:rsid w:val="009C00C0"/>
    <w:rsid w:val="009C0D91"/>
    <w:rsid w:val="009C1068"/>
    <w:rsid w:val="009C1EB5"/>
    <w:rsid w:val="009C21E8"/>
    <w:rsid w:val="009C3422"/>
    <w:rsid w:val="009C3F2C"/>
    <w:rsid w:val="009C4215"/>
    <w:rsid w:val="009C67DC"/>
    <w:rsid w:val="009D0196"/>
    <w:rsid w:val="009D01CD"/>
    <w:rsid w:val="009D1299"/>
    <w:rsid w:val="009D1492"/>
    <w:rsid w:val="009D2477"/>
    <w:rsid w:val="009D3ABC"/>
    <w:rsid w:val="009D59A7"/>
    <w:rsid w:val="009D6279"/>
    <w:rsid w:val="009E0150"/>
    <w:rsid w:val="009E070B"/>
    <w:rsid w:val="009E1C5D"/>
    <w:rsid w:val="009E1F26"/>
    <w:rsid w:val="009E395C"/>
    <w:rsid w:val="009E5104"/>
    <w:rsid w:val="009E59DB"/>
    <w:rsid w:val="009E5DC7"/>
    <w:rsid w:val="009E78DB"/>
    <w:rsid w:val="009F14C8"/>
    <w:rsid w:val="009F1C26"/>
    <w:rsid w:val="009F2C8E"/>
    <w:rsid w:val="009F41B6"/>
    <w:rsid w:val="009F5165"/>
    <w:rsid w:val="009F56FD"/>
    <w:rsid w:val="009F5AE2"/>
    <w:rsid w:val="009F6DD6"/>
    <w:rsid w:val="009F7F1F"/>
    <w:rsid w:val="00A00727"/>
    <w:rsid w:val="00A024F8"/>
    <w:rsid w:val="00A038B4"/>
    <w:rsid w:val="00A05E34"/>
    <w:rsid w:val="00A062F9"/>
    <w:rsid w:val="00A07009"/>
    <w:rsid w:val="00A10525"/>
    <w:rsid w:val="00A1088A"/>
    <w:rsid w:val="00A1124D"/>
    <w:rsid w:val="00A1125A"/>
    <w:rsid w:val="00A11427"/>
    <w:rsid w:val="00A11B14"/>
    <w:rsid w:val="00A1279E"/>
    <w:rsid w:val="00A12D41"/>
    <w:rsid w:val="00A13A58"/>
    <w:rsid w:val="00A147A7"/>
    <w:rsid w:val="00A14A80"/>
    <w:rsid w:val="00A14C2E"/>
    <w:rsid w:val="00A15334"/>
    <w:rsid w:val="00A1538B"/>
    <w:rsid w:val="00A16989"/>
    <w:rsid w:val="00A17166"/>
    <w:rsid w:val="00A20107"/>
    <w:rsid w:val="00A2222E"/>
    <w:rsid w:val="00A22F7F"/>
    <w:rsid w:val="00A23034"/>
    <w:rsid w:val="00A236C2"/>
    <w:rsid w:val="00A23FB9"/>
    <w:rsid w:val="00A249F2"/>
    <w:rsid w:val="00A24D92"/>
    <w:rsid w:val="00A2669A"/>
    <w:rsid w:val="00A27BED"/>
    <w:rsid w:val="00A3070A"/>
    <w:rsid w:val="00A3135A"/>
    <w:rsid w:val="00A32B0F"/>
    <w:rsid w:val="00A32ED4"/>
    <w:rsid w:val="00A335EC"/>
    <w:rsid w:val="00A33A4A"/>
    <w:rsid w:val="00A347F5"/>
    <w:rsid w:val="00A35E0E"/>
    <w:rsid w:val="00A35EBD"/>
    <w:rsid w:val="00A367F2"/>
    <w:rsid w:val="00A36FF8"/>
    <w:rsid w:val="00A372F0"/>
    <w:rsid w:val="00A37594"/>
    <w:rsid w:val="00A409CE"/>
    <w:rsid w:val="00A41347"/>
    <w:rsid w:val="00A415C8"/>
    <w:rsid w:val="00A41665"/>
    <w:rsid w:val="00A438F4"/>
    <w:rsid w:val="00A43D89"/>
    <w:rsid w:val="00A4465C"/>
    <w:rsid w:val="00A447E0"/>
    <w:rsid w:val="00A45E83"/>
    <w:rsid w:val="00A46B57"/>
    <w:rsid w:val="00A511C1"/>
    <w:rsid w:val="00A51EE9"/>
    <w:rsid w:val="00A526C0"/>
    <w:rsid w:val="00A52B25"/>
    <w:rsid w:val="00A539D2"/>
    <w:rsid w:val="00A539ED"/>
    <w:rsid w:val="00A549B8"/>
    <w:rsid w:val="00A55739"/>
    <w:rsid w:val="00A558DE"/>
    <w:rsid w:val="00A5592E"/>
    <w:rsid w:val="00A56EE7"/>
    <w:rsid w:val="00A600E2"/>
    <w:rsid w:val="00A60686"/>
    <w:rsid w:val="00A61202"/>
    <w:rsid w:val="00A61803"/>
    <w:rsid w:val="00A62B80"/>
    <w:rsid w:val="00A63657"/>
    <w:rsid w:val="00A642C3"/>
    <w:rsid w:val="00A66043"/>
    <w:rsid w:val="00A66DFE"/>
    <w:rsid w:val="00A67E28"/>
    <w:rsid w:val="00A7021B"/>
    <w:rsid w:val="00A7152E"/>
    <w:rsid w:val="00A72877"/>
    <w:rsid w:val="00A72DFA"/>
    <w:rsid w:val="00A73163"/>
    <w:rsid w:val="00A75125"/>
    <w:rsid w:val="00A7729B"/>
    <w:rsid w:val="00A8170E"/>
    <w:rsid w:val="00A8384E"/>
    <w:rsid w:val="00A83DE9"/>
    <w:rsid w:val="00A849E5"/>
    <w:rsid w:val="00A85159"/>
    <w:rsid w:val="00A86997"/>
    <w:rsid w:val="00A86FD1"/>
    <w:rsid w:val="00A901BB"/>
    <w:rsid w:val="00A91658"/>
    <w:rsid w:val="00A91C16"/>
    <w:rsid w:val="00A922F4"/>
    <w:rsid w:val="00A934B9"/>
    <w:rsid w:val="00A94CF5"/>
    <w:rsid w:val="00A957C8"/>
    <w:rsid w:val="00A963B2"/>
    <w:rsid w:val="00A9775F"/>
    <w:rsid w:val="00AA0073"/>
    <w:rsid w:val="00AA0A54"/>
    <w:rsid w:val="00AA1288"/>
    <w:rsid w:val="00AA1D02"/>
    <w:rsid w:val="00AA2564"/>
    <w:rsid w:val="00AA27AB"/>
    <w:rsid w:val="00AA3341"/>
    <w:rsid w:val="00AA457F"/>
    <w:rsid w:val="00AA57B2"/>
    <w:rsid w:val="00AA5955"/>
    <w:rsid w:val="00AA762E"/>
    <w:rsid w:val="00AA76EF"/>
    <w:rsid w:val="00AA7BB7"/>
    <w:rsid w:val="00AB135B"/>
    <w:rsid w:val="00AB1CCA"/>
    <w:rsid w:val="00AB2475"/>
    <w:rsid w:val="00AB59E4"/>
    <w:rsid w:val="00AB6DF4"/>
    <w:rsid w:val="00AB6F9B"/>
    <w:rsid w:val="00AB7259"/>
    <w:rsid w:val="00AC0197"/>
    <w:rsid w:val="00AC01FE"/>
    <w:rsid w:val="00AC03E1"/>
    <w:rsid w:val="00AC04CD"/>
    <w:rsid w:val="00AC0667"/>
    <w:rsid w:val="00AC1512"/>
    <w:rsid w:val="00AC1850"/>
    <w:rsid w:val="00AC22ED"/>
    <w:rsid w:val="00AC3374"/>
    <w:rsid w:val="00AC4230"/>
    <w:rsid w:val="00AC540B"/>
    <w:rsid w:val="00AC693A"/>
    <w:rsid w:val="00AC6D02"/>
    <w:rsid w:val="00AC6FF4"/>
    <w:rsid w:val="00AC76AC"/>
    <w:rsid w:val="00AD0560"/>
    <w:rsid w:val="00AD0662"/>
    <w:rsid w:val="00AD0B84"/>
    <w:rsid w:val="00AD174E"/>
    <w:rsid w:val="00AD1CAD"/>
    <w:rsid w:val="00AD212F"/>
    <w:rsid w:val="00AD2433"/>
    <w:rsid w:val="00AD2D5D"/>
    <w:rsid w:val="00AD32C5"/>
    <w:rsid w:val="00AD4334"/>
    <w:rsid w:val="00AD7C15"/>
    <w:rsid w:val="00AE02E6"/>
    <w:rsid w:val="00AE0793"/>
    <w:rsid w:val="00AE391B"/>
    <w:rsid w:val="00AE3C09"/>
    <w:rsid w:val="00AE3F39"/>
    <w:rsid w:val="00AE4CEE"/>
    <w:rsid w:val="00AE5DD6"/>
    <w:rsid w:val="00AE65A3"/>
    <w:rsid w:val="00AE7454"/>
    <w:rsid w:val="00AF08B7"/>
    <w:rsid w:val="00AF476D"/>
    <w:rsid w:val="00AF62D5"/>
    <w:rsid w:val="00AF6594"/>
    <w:rsid w:val="00AF6EAB"/>
    <w:rsid w:val="00AF7ECD"/>
    <w:rsid w:val="00B02537"/>
    <w:rsid w:val="00B02761"/>
    <w:rsid w:val="00B04D70"/>
    <w:rsid w:val="00B05A19"/>
    <w:rsid w:val="00B06B7A"/>
    <w:rsid w:val="00B06B9A"/>
    <w:rsid w:val="00B10303"/>
    <w:rsid w:val="00B10562"/>
    <w:rsid w:val="00B119F5"/>
    <w:rsid w:val="00B122AC"/>
    <w:rsid w:val="00B12850"/>
    <w:rsid w:val="00B13249"/>
    <w:rsid w:val="00B135C1"/>
    <w:rsid w:val="00B1533E"/>
    <w:rsid w:val="00B161D1"/>
    <w:rsid w:val="00B17B85"/>
    <w:rsid w:val="00B2117D"/>
    <w:rsid w:val="00B2120D"/>
    <w:rsid w:val="00B22146"/>
    <w:rsid w:val="00B227DB"/>
    <w:rsid w:val="00B22E46"/>
    <w:rsid w:val="00B230E2"/>
    <w:rsid w:val="00B233CC"/>
    <w:rsid w:val="00B23689"/>
    <w:rsid w:val="00B24994"/>
    <w:rsid w:val="00B24A5A"/>
    <w:rsid w:val="00B24AB8"/>
    <w:rsid w:val="00B24D0B"/>
    <w:rsid w:val="00B27C59"/>
    <w:rsid w:val="00B30904"/>
    <w:rsid w:val="00B318FB"/>
    <w:rsid w:val="00B319ED"/>
    <w:rsid w:val="00B31B89"/>
    <w:rsid w:val="00B31C9C"/>
    <w:rsid w:val="00B32169"/>
    <w:rsid w:val="00B32573"/>
    <w:rsid w:val="00B33B2D"/>
    <w:rsid w:val="00B35177"/>
    <w:rsid w:val="00B35237"/>
    <w:rsid w:val="00B36370"/>
    <w:rsid w:val="00B37C3D"/>
    <w:rsid w:val="00B4120D"/>
    <w:rsid w:val="00B41E01"/>
    <w:rsid w:val="00B4226D"/>
    <w:rsid w:val="00B43505"/>
    <w:rsid w:val="00B4437C"/>
    <w:rsid w:val="00B44ECA"/>
    <w:rsid w:val="00B4687C"/>
    <w:rsid w:val="00B5122C"/>
    <w:rsid w:val="00B513D2"/>
    <w:rsid w:val="00B51CEB"/>
    <w:rsid w:val="00B52051"/>
    <w:rsid w:val="00B52A8B"/>
    <w:rsid w:val="00B53137"/>
    <w:rsid w:val="00B537C5"/>
    <w:rsid w:val="00B53B77"/>
    <w:rsid w:val="00B54527"/>
    <w:rsid w:val="00B55BA6"/>
    <w:rsid w:val="00B55F3E"/>
    <w:rsid w:val="00B56070"/>
    <w:rsid w:val="00B57181"/>
    <w:rsid w:val="00B57D70"/>
    <w:rsid w:val="00B60621"/>
    <w:rsid w:val="00B60B45"/>
    <w:rsid w:val="00B60FBA"/>
    <w:rsid w:val="00B610DD"/>
    <w:rsid w:val="00B6211E"/>
    <w:rsid w:val="00B62151"/>
    <w:rsid w:val="00B62826"/>
    <w:rsid w:val="00B62D5D"/>
    <w:rsid w:val="00B62EA3"/>
    <w:rsid w:val="00B63377"/>
    <w:rsid w:val="00B63737"/>
    <w:rsid w:val="00B63850"/>
    <w:rsid w:val="00B6388A"/>
    <w:rsid w:val="00B6469F"/>
    <w:rsid w:val="00B64BDC"/>
    <w:rsid w:val="00B64FAD"/>
    <w:rsid w:val="00B6523D"/>
    <w:rsid w:val="00B67F6E"/>
    <w:rsid w:val="00B70002"/>
    <w:rsid w:val="00B709C3"/>
    <w:rsid w:val="00B7119E"/>
    <w:rsid w:val="00B71210"/>
    <w:rsid w:val="00B722DB"/>
    <w:rsid w:val="00B729CE"/>
    <w:rsid w:val="00B73B42"/>
    <w:rsid w:val="00B75634"/>
    <w:rsid w:val="00B77E85"/>
    <w:rsid w:val="00B826A6"/>
    <w:rsid w:val="00B83BB3"/>
    <w:rsid w:val="00B85793"/>
    <w:rsid w:val="00B85EFF"/>
    <w:rsid w:val="00B92731"/>
    <w:rsid w:val="00B92F39"/>
    <w:rsid w:val="00B940FA"/>
    <w:rsid w:val="00B94585"/>
    <w:rsid w:val="00B9480D"/>
    <w:rsid w:val="00B94CA2"/>
    <w:rsid w:val="00B960BC"/>
    <w:rsid w:val="00B964C4"/>
    <w:rsid w:val="00B96DFD"/>
    <w:rsid w:val="00BA0466"/>
    <w:rsid w:val="00BA17C3"/>
    <w:rsid w:val="00BA290D"/>
    <w:rsid w:val="00BA6AC5"/>
    <w:rsid w:val="00BB07F3"/>
    <w:rsid w:val="00BB10AD"/>
    <w:rsid w:val="00BB20A0"/>
    <w:rsid w:val="00BB22C4"/>
    <w:rsid w:val="00BB2430"/>
    <w:rsid w:val="00BB3039"/>
    <w:rsid w:val="00BB3FBF"/>
    <w:rsid w:val="00BB5857"/>
    <w:rsid w:val="00BC01F6"/>
    <w:rsid w:val="00BC046C"/>
    <w:rsid w:val="00BC10F1"/>
    <w:rsid w:val="00BC1969"/>
    <w:rsid w:val="00BC20E3"/>
    <w:rsid w:val="00BC3EDD"/>
    <w:rsid w:val="00BC3FFF"/>
    <w:rsid w:val="00BC4610"/>
    <w:rsid w:val="00BC4C57"/>
    <w:rsid w:val="00BC57CE"/>
    <w:rsid w:val="00BC6154"/>
    <w:rsid w:val="00BC755E"/>
    <w:rsid w:val="00BD0463"/>
    <w:rsid w:val="00BD27CE"/>
    <w:rsid w:val="00BD3BC4"/>
    <w:rsid w:val="00BD5B0E"/>
    <w:rsid w:val="00BD5FC3"/>
    <w:rsid w:val="00BD6990"/>
    <w:rsid w:val="00BE04B2"/>
    <w:rsid w:val="00BE08D9"/>
    <w:rsid w:val="00BE1386"/>
    <w:rsid w:val="00BE24A1"/>
    <w:rsid w:val="00BE3D68"/>
    <w:rsid w:val="00BE4BAE"/>
    <w:rsid w:val="00BE55E6"/>
    <w:rsid w:val="00BE5733"/>
    <w:rsid w:val="00BE5FBE"/>
    <w:rsid w:val="00BE6445"/>
    <w:rsid w:val="00BE6B85"/>
    <w:rsid w:val="00BF000D"/>
    <w:rsid w:val="00BF1E6D"/>
    <w:rsid w:val="00BF2E8E"/>
    <w:rsid w:val="00BF6BF1"/>
    <w:rsid w:val="00C01917"/>
    <w:rsid w:val="00C01CFB"/>
    <w:rsid w:val="00C0207D"/>
    <w:rsid w:val="00C0346B"/>
    <w:rsid w:val="00C04224"/>
    <w:rsid w:val="00C04BE0"/>
    <w:rsid w:val="00C04C64"/>
    <w:rsid w:val="00C04D05"/>
    <w:rsid w:val="00C04F12"/>
    <w:rsid w:val="00C0561B"/>
    <w:rsid w:val="00C066C7"/>
    <w:rsid w:val="00C06DB2"/>
    <w:rsid w:val="00C07E1D"/>
    <w:rsid w:val="00C10ACF"/>
    <w:rsid w:val="00C10D90"/>
    <w:rsid w:val="00C12103"/>
    <w:rsid w:val="00C12CCF"/>
    <w:rsid w:val="00C13E4E"/>
    <w:rsid w:val="00C1480A"/>
    <w:rsid w:val="00C153B4"/>
    <w:rsid w:val="00C15E18"/>
    <w:rsid w:val="00C1653B"/>
    <w:rsid w:val="00C17013"/>
    <w:rsid w:val="00C17863"/>
    <w:rsid w:val="00C17B3F"/>
    <w:rsid w:val="00C17C44"/>
    <w:rsid w:val="00C203B0"/>
    <w:rsid w:val="00C20BE2"/>
    <w:rsid w:val="00C22570"/>
    <w:rsid w:val="00C249F3"/>
    <w:rsid w:val="00C256C3"/>
    <w:rsid w:val="00C279A6"/>
    <w:rsid w:val="00C27D6C"/>
    <w:rsid w:val="00C30194"/>
    <w:rsid w:val="00C30E74"/>
    <w:rsid w:val="00C31306"/>
    <w:rsid w:val="00C3198F"/>
    <w:rsid w:val="00C33C6F"/>
    <w:rsid w:val="00C346D4"/>
    <w:rsid w:val="00C348F6"/>
    <w:rsid w:val="00C34D42"/>
    <w:rsid w:val="00C37010"/>
    <w:rsid w:val="00C37973"/>
    <w:rsid w:val="00C404A6"/>
    <w:rsid w:val="00C4275C"/>
    <w:rsid w:val="00C432EC"/>
    <w:rsid w:val="00C44083"/>
    <w:rsid w:val="00C45B87"/>
    <w:rsid w:val="00C47287"/>
    <w:rsid w:val="00C53465"/>
    <w:rsid w:val="00C53773"/>
    <w:rsid w:val="00C53D43"/>
    <w:rsid w:val="00C548B1"/>
    <w:rsid w:val="00C55953"/>
    <w:rsid w:val="00C55EBC"/>
    <w:rsid w:val="00C55EE8"/>
    <w:rsid w:val="00C56517"/>
    <w:rsid w:val="00C57A7D"/>
    <w:rsid w:val="00C60573"/>
    <w:rsid w:val="00C60BB9"/>
    <w:rsid w:val="00C614CD"/>
    <w:rsid w:val="00C62685"/>
    <w:rsid w:val="00C62D95"/>
    <w:rsid w:val="00C63202"/>
    <w:rsid w:val="00C63395"/>
    <w:rsid w:val="00C63574"/>
    <w:rsid w:val="00C665BA"/>
    <w:rsid w:val="00C66F3C"/>
    <w:rsid w:val="00C676F0"/>
    <w:rsid w:val="00C7036D"/>
    <w:rsid w:val="00C7089E"/>
    <w:rsid w:val="00C71AAD"/>
    <w:rsid w:val="00C72587"/>
    <w:rsid w:val="00C72E5E"/>
    <w:rsid w:val="00C7394F"/>
    <w:rsid w:val="00C740D8"/>
    <w:rsid w:val="00C7430D"/>
    <w:rsid w:val="00C74E4B"/>
    <w:rsid w:val="00C762FE"/>
    <w:rsid w:val="00C7729D"/>
    <w:rsid w:val="00C77355"/>
    <w:rsid w:val="00C774A0"/>
    <w:rsid w:val="00C775B8"/>
    <w:rsid w:val="00C80CB1"/>
    <w:rsid w:val="00C83047"/>
    <w:rsid w:val="00C855C3"/>
    <w:rsid w:val="00C877F0"/>
    <w:rsid w:val="00C90051"/>
    <w:rsid w:val="00C90315"/>
    <w:rsid w:val="00C90BF6"/>
    <w:rsid w:val="00C91546"/>
    <w:rsid w:val="00C915C8"/>
    <w:rsid w:val="00C931B7"/>
    <w:rsid w:val="00C94FDB"/>
    <w:rsid w:val="00C95377"/>
    <w:rsid w:val="00C95652"/>
    <w:rsid w:val="00C95AEE"/>
    <w:rsid w:val="00C96F0F"/>
    <w:rsid w:val="00CA0818"/>
    <w:rsid w:val="00CA1D53"/>
    <w:rsid w:val="00CA23AA"/>
    <w:rsid w:val="00CA34C6"/>
    <w:rsid w:val="00CA34D0"/>
    <w:rsid w:val="00CA57B7"/>
    <w:rsid w:val="00CA59B5"/>
    <w:rsid w:val="00CA5A1C"/>
    <w:rsid w:val="00CA62C4"/>
    <w:rsid w:val="00CA77F6"/>
    <w:rsid w:val="00CA7FDC"/>
    <w:rsid w:val="00CA7FF4"/>
    <w:rsid w:val="00CB0620"/>
    <w:rsid w:val="00CB1E30"/>
    <w:rsid w:val="00CB1E51"/>
    <w:rsid w:val="00CB2384"/>
    <w:rsid w:val="00CB3B38"/>
    <w:rsid w:val="00CB48C1"/>
    <w:rsid w:val="00CB6050"/>
    <w:rsid w:val="00CB62EB"/>
    <w:rsid w:val="00CB757F"/>
    <w:rsid w:val="00CB7D22"/>
    <w:rsid w:val="00CC26B3"/>
    <w:rsid w:val="00CC3607"/>
    <w:rsid w:val="00CC38E7"/>
    <w:rsid w:val="00CC3B4C"/>
    <w:rsid w:val="00CC5822"/>
    <w:rsid w:val="00CC6342"/>
    <w:rsid w:val="00CC66FD"/>
    <w:rsid w:val="00CC688B"/>
    <w:rsid w:val="00CD0F41"/>
    <w:rsid w:val="00CD2488"/>
    <w:rsid w:val="00CD2DD8"/>
    <w:rsid w:val="00CD3701"/>
    <w:rsid w:val="00CD3B8E"/>
    <w:rsid w:val="00CD6670"/>
    <w:rsid w:val="00CD677F"/>
    <w:rsid w:val="00CD70C6"/>
    <w:rsid w:val="00CE0181"/>
    <w:rsid w:val="00CE1182"/>
    <w:rsid w:val="00CE11C6"/>
    <w:rsid w:val="00CE20AE"/>
    <w:rsid w:val="00CE49D5"/>
    <w:rsid w:val="00CE4B90"/>
    <w:rsid w:val="00CE7124"/>
    <w:rsid w:val="00CF042A"/>
    <w:rsid w:val="00CF1895"/>
    <w:rsid w:val="00CF2EC4"/>
    <w:rsid w:val="00CF465B"/>
    <w:rsid w:val="00CF505C"/>
    <w:rsid w:val="00CF58C1"/>
    <w:rsid w:val="00CF6974"/>
    <w:rsid w:val="00CF79B4"/>
    <w:rsid w:val="00D007C5"/>
    <w:rsid w:val="00D00D4D"/>
    <w:rsid w:val="00D01C07"/>
    <w:rsid w:val="00D02305"/>
    <w:rsid w:val="00D031E1"/>
    <w:rsid w:val="00D03E69"/>
    <w:rsid w:val="00D04780"/>
    <w:rsid w:val="00D06779"/>
    <w:rsid w:val="00D06873"/>
    <w:rsid w:val="00D06985"/>
    <w:rsid w:val="00D115C3"/>
    <w:rsid w:val="00D118DE"/>
    <w:rsid w:val="00D129E8"/>
    <w:rsid w:val="00D12B59"/>
    <w:rsid w:val="00D13AFD"/>
    <w:rsid w:val="00D1644F"/>
    <w:rsid w:val="00D16A83"/>
    <w:rsid w:val="00D17454"/>
    <w:rsid w:val="00D21049"/>
    <w:rsid w:val="00D22C32"/>
    <w:rsid w:val="00D22E1D"/>
    <w:rsid w:val="00D2343A"/>
    <w:rsid w:val="00D2624B"/>
    <w:rsid w:val="00D27A59"/>
    <w:rsid w:val="00D27AA6"/>
    <w:rsid w:val="00D31C1F"/>
    <w:rsid w:val="00D326C1"/>
    <w:rsid w:val="00D32BDB"/>
    <w:rsid w:val="00D34CA0"/>
    <w:rsid w:val="00D355AE"/>
    <w:rsid w:val="00D35B31"/>
    <w:rsid w:val="00D37A0E"/>
    <w:rsid w:val="00D42450"/>
    <w:rsid w:val="00D424EC"/>
    <w:rsid w:val="00D428C0"/>
    <w:rsid w:val="00D42B9A"/>
    <w:rsid w:val="00D4452B"/>
    <w:rsid w:val="00D4537B"/>
    <w:rsid w:val="00D45667"/>
    <w:rsid w:val="00D4784A"/>
    <w:rsid w:val="00D500EC"/>
    <w:rsid w:val="00D53FF5"/>
    <w:rsid w:val="00D541B1"/>
    <w:rsid w:val="00D5441C"/>
    <w:rsid w:val="00D54852"/>
    <w:rsid w:val="00D54935"/>
    <w:rsid w:val="00D56223"/>
    <w:rsid w:val="00D56573"/>
    <w:rsid w:val="00D57071"/>
    <w:rsid w:val="00D57D73"/>
    <w:rsid w:val="00D60FAD"/>
    <w:rsid w:val="00D61319"/>
    <w:rsid w:val="00D61724"/>
    <w:rsid w:val="00D61ED0"/>
    <w:rsid w:val="00D62653"/>
    <w:rsid w:val="00D62EDC"/>
    <w:rsid w:val="00D62FF8"/>
    <w:rsid w:val="00D65051"/>
    <w:rsid w:val="00D65597"/>
    <w:rsid w:val="00D66209"/>
    <w:rsid w:val="00D66676"/>
    <w:rsid w:val="00D674DE"/>
    <w:rsid w:val="00D71820"/>
    <w:rsid w:val="00D71A0F"/>
    <w:rsid w:val="00D720FA"/>
    <w:rsid w:val="00D7318C"/>
    <w:rsid w:val="00D74216"/>
    <w:rsid w:val="00D742C3"/>
    <w:rsid w:val="00D74602"/>
    <w:rsid w:val="00D757BF"/>
    <w:rsid w:val="00D770AD"/>
    <w:rsid w:val="00D8060F"/>
    <w:rsid w:val="00D8332E"/>
    <w:rsid w:val="00D87220"/>
    <w:rsid w:val="00D906B9"/>
    <w:rsid w:val="00D90966"/>
    <w:rsid w:val="00D909E0"/>
    <w:rsid w:val="00D9154D"/>
    <w:rsid w:val="00D91B1D"/>
    <w:rsid w:val="00D91F88"/>
    <w:rsid w:val="00D9252B"/>
    <w:rsid w:val="00D930B5"/>
    <w:rsid w:val="00D94369"/>
    <w:rsid w:val="00D95D85"/>
    <w:rsid w:val="00D95E6D"/>
    <w:rsid w:val="00D96C0E"/>
    <w:rsid w:val="00D9714B"/>
    <w:rsid w:val="00D97624"/>
    <w:rsid w:val="00DA080B"/>
    <w:rsid w:val="00DA104D"/>
    <w:rsid w:val="00DA27E6"/>
    <w:rsid w:val="00DA3E2B"/>
    <w:rsid w:val="00DA494B"/>
    <w:rsid w:val="00DA4D2E"/>
    <w:rsid w:val="00DA618E"/>
    <w:rsid w:val="00DA7573"/>
    <w:rsid w:val="00DA7805"/>
    <w:rsid w:val="00DB0B86"/>
    <w:rsid w:val="00DB2133"/>
    <w:rsid w:val="00DB2CB5"/>
    <w:rsid w:val="00DB3A67"/>
    <w:rsid w:val="00DC076D"/>
    <w:rsid w:val="00DC15F4"/>
    <w:rsid w:val="00DC19CA"/>
    <w:rsid w:val="00DC1D22"/>
    <w:rsid w:val="00DC21DF"/>
    <w:rsid w:val="00DC28AA"/>
    <w:rsid w:val="00DC306B"/>
    <w:rsid w:val="00DC3835"/>
    <w:rsid w:val="00DC46DB"/>
    <w:rsid w:val="00DC4DB4"/>
    <w:rsid w:val="00DC58B5"/>
    <w:rsid w:val="00DD1D74"/>
    <w:rsid w:val="00DD2331"/>
    <w:rsid w:val="00DD2D73"/>
    <w:rsid w:val="00DD3177"/>
    <w:rsid w:val="00DD6B84"/>
    <w:rsid w:val="00DD755A"/>
    <w:rsid w:val="00DE038E"/>
    <w:rsid w:val="00DE1FD8"/>
    <w:rsid w:val="00DE2E43"/>
    <w:rsid w:val="00DE385A"/>
    <w:rsid w:val="00DE3E69"/>
    <w:rsid w:val="00DE433E"/>
    <w:rsid w:val="00DE798D"/>
    <w:rsid w:val="00DF15ED"/>
    <w:rsid w:val="00DF3073"/>
    <w:rsid w:val="00DF3363"/>
    <w:rsid w:val="00DF40C8"/>
    <w:rsid w:val="00DF40E1"/>
    <w:rsid w:val="00DF44F0"/>
    <w:rsid w:val="00DF4744"/>
    <w:rsid w:val="00DF52BC"/>
    <w:rsid w:val="00DF52DB"/>
    <w:rsid w:val="00DF6B44"/>
    <w:rsid w:val="00DF790E"/>
    <w:rsid w:val="00DF79CA"/>
    <w:rsid w:val="00DF7A02"/>
    <w:rsid w:val="00E00227"/>
    <w:rsid w:val="00E006B3"/>
    <w:rsid w:val="00E010BA"/>
    <w:rsid w:val="00E01106"/>
    <w:rsid w:val="00E011F2"/>
    <w:rsid w:val="00E01AC7"/>
    <w:rsid w:val="00E03AF4"/>
    <w:rsid w:val="00E0415E"/>
    <w:rsid w:val="00E053F6"/>
    <w:rsid w:val="00E05A11"/>
    <w:rsid w:val="00E065E3"/>
    <w:rsid w:val="00E1166A"/>
    <w:rsid w:val="00E11AB0"/>
    <w:rsid w:val="00E1380C"/>
    <w:rsid w:val="00E144D1"/>
    <w:rsid w:val="00E146C3"/>
    <w:rsid w:val="00E14D28"/>
    <w:rsid w:val="00E150B6"/>
    <w:rsid w:val="00E1518C"/>
    <w:rsid w:val="00E15B07"/>
    <w:rsid w:val="00E165B8"/>
    <w:rsid w:val="00E16952"/>
    <w:rsid w:val="00E212A2"/>
    <w:rsid w:val="00E225BC"/>
    <w:rsid w:val="00E22A53"/>
    <w:rsid w:val="00E22ED8"/>
    <w:rsid w:val="00E23EFB"/>
    <w:rsid w:val="00E24735"/>
    <w:rsid w:val="00E25021"/>
    <w:rsid w:val="00E252B2"/>
    <w:rsid w:val="00E25AC7"/>
    <w:rsid w:val="00E25B94"/>
    <w:rsid w:val="00E25BEA"/>
    <w:rsid w:val="00E25CCB"/>
    <w:rsid w:val="00E27CE0"/>
    <w:rsid w:val="00E3086D"/>
    <w:rsid w:val="00E310D4"/>
    <w:rsid w:val="00E31643"/>
    <w:rsid w:val="00E31A5A"/>
    <w:rsid w:val="00E31A71"/>
    <w:rsid w:val="00E31AC1"/>
    <w:rsid w:val="00E31D89"/>
    <w:rsid w:val="00E32393"/>
    <w:rsid w:val="00E33AB9"/>
    <w:rsid w:val="00E33F55"/>
    <w:rsid w:val="00E3490E"/>
    <w:rsid w:val="00E34F34"/>
    <w:rsid w:val="00E366BC"/>
    <w:rsid w:val="00E37615"/>
    <w:rsid w:val="00E40A08"/>
    <w:rsid w:val="00E40F71"/>
    <w:rsid w:val="00E4158B"/>
    <w:rsid w:val="00E41B76"/>
    <w:rsid w:val="00E428CD"/>
    <w:rsid w:val="00E431DC"/>
    <w:rsid w:val="00E43408"/>
    <w:rsid w:val="00E441E4"/>
    <w:rsid w:val="00E45792"/>
    <w:rsid w:val="00E45DD5"/>
    <w:rsid w:val="00E45F8A"/>
    <w:rsid w:val="00E461A1"/>
    <w:rsid w:val="00E469C7"/>
    <w:rsid w:val="00E47B55"/>
    <w:rsid w:val="00E52395"/>
    <w:rsid w:val="00E526AE"/>
    <w:rsid w:val="00E52A17"/>
    <w:rsid w:val="00E539EE"/>
    <w:rsid w:val="00E540DA"/>
    <w:rsid w:val="00E544F1"/>
    <w:rsid w:val="00E54F41"/>
    <w:rsid w:val="00E57520"/>
    <w:rsid w:val="00E57755"/>
    <w:rsid w:val="00E57D93"/>
    <w:rsid w:val="00E606E5"/>
    <w:rsid w:val="00E62E40"/>
    <w:rsid w:val="00E65109"/>
    <w:rsid w:val="00E65111"/>
    <w:rsid w:val="00E666DD"/>
    <w:rsid w:val="00E67328"/>
    <w:rsid w:val="00E676A0"/>
    <w:rsid w:val="00E67D87"/>
    <w:rsid w:val="00E7012B"/>
    <w:rsid w:val="00E706AD"/>
    <w:rsid w:val="00E71D39"/>
    <w:rsid w:val="00E73B3C"/>
    <w:rsid w:val="00E74572"/>
    <w:rsid w:val="00E74B49"/>
    <w:rsid w:val="00E75D2F"/>
    <w:rsid w:val="00E765F4"/>
    <w:rsid w:val="00E77387"/>
    <w:rsid w:val="00E776DA"/>
    <w:rsid w:val="00E810E1"/>
    <w:rsid w:val="00E825C8"/>
    <w:rsid w:val="00E829E7"/>
    <w:rsid w:val="00E830CB"/>
    <w:rsid w:val="00E84BE2"/>
    <w:rsid w:val="00E866CC"/>
    <w:rsid w:val="00E86752"/>
    <w:rsid w:val="00E878B7"/>
    <w:rsid w:val="00E90AB7"/>
    <w:rsid w:val="00E91933"/>
    <w:rsid w:val="00E92A41"/>
    <w:rsid w:val="00E93A03"/>
    <w:rsid w:val="00E941A8"/>
    <w:rsid w:val="00E95894"/>
    <w:rsid w:val="00E970E9"/>
    <w:rsid w:val="00E973D2"/>
    <w:rsid w:val="00E97409"/>
    <w:rsid w:val="00E975C6"/>
    <w:rsid w:val="00EA05A1"/>
    <w:rsid w:val="00EA10BB"/>
    <w:rsid w:val="00EA1AC1"/>
    <w:rsid w:val="00EA1C9A"/>
    <w:rsid w:val="00EA33F4"/>
    <w:rsid w:val="00EA35DB"/>
    <w:rsid w:val="00EA3FB9"/>
    <w:rsid w:val="00EA548D"/>
    <w:rsid w:val="00EA5B67"/>
    <w:rsid w:val="00EA66D6"/>
    <w:rsid w:val="00EA6BEC"/>
    <w:rsid w:val="00EA7081"/>
    <w:rsid w:val="00EA727C"/>
    <w:rsid w:val="00EA7F9A"/>
    <w:rsid w:val="00EB121D"/>
    <w:rsid w:val="00EB167A"/>
    <w:rsid w:val="00EB2841"/>
    <w:rsid w:val="00EB457C"/>
    <w:rsid w:val="00EB5DB0"/>
    <w:rsid w:val="00EB6127"/>
    <w:rsid w:val="00EB631F"/>
    <w:rsid w:val="00EC07B8"/>
    <w:rsid w:val="00EC0F07"/>
    <w:rsid w:val="00EC12E7"/>
    <w:rsid w:val="00EC2786"/>
    <w:rsid w:val="00EC2853"/>
    <w:rsid w:val="00EC350D"/>
    <w:rsid w:val="00EC3F8E"/>
    <w:rsid w:val="00EC4B91"/>
    <w:rsid w:val="00EC544B"/>
    <w:rsid w:val="00EC599B"/>
    <w:rsid w:val="00EC6B26"/>
    <w:rsid w:val="00EC7804"/>
    <w:rsid w:val="00EC7E60"/>
    <w:rsid w:val="00EC7E69"/>
    <w:rsid w:val="00ED3743"/>
    <w:rsid w:val="00ED4163"/>
    <w:rsid w:val="00ED434B"/>
    <w:rsid w:val="00ED436A"/>
    <w:rsid w:val="00ED5B55"/>
    <w:rsid w:val="00ED5E80"/>
    <w:rsid w:val="00ED790B"/>
    <w:rsid w:val="00EE0BEE"/>
    <w:rsid w:val="00EE0BFE"/>
    <w:rsid w:val="00EE1444"/>
    <w:rsid w:val="00EE3E7A"/>
    <w:rsid w:val="00EE5122"/>
    <w:rsid w:val="00EE53CB"/>
    <w:rsid w:val="00EE5AEB"/>
    <w:rsid w:val="00EE6DE5"/>
    <w:rsid w:val="00EF2938"/>
    <w:rsid w:val="00EF34AC"/>
    <w:rsid w:val="00EF475E"/>
    <w:rsid w:val="00EF566B"/>
    <w:rsid w:val="00EF5F1B"/>
    <w:rsid w:val="00EF63AF"/>
    <w:rsid w:val="00EF7B11"/>
    <w:rsid w:val="00F01372"/>
    <w:rsid w:val="00F01763"/>
    <w:rsid w:val="00F03796"/>
    <w:rsid w:val="00F0424E"/>
    <w:rsid w:val="00F0442C"/>
    <w:rsid w:val="00F04634"/>
    <w:rsid w:val="00F04DAA"/>
    <w:rsid w:val="00F06CCA"/>
    <w:rsid w:val="00F06DDA"/>
    <w:rsid w:val="00F0709A"/>
    <w:rsid w:val="00F070A7"/>
    <w:rsid w:val="00F07B5D"/>
    <w:rsid w:val="00F10569"/>
    <w:rsid w:val="00F11659"/>
    <w:rsid w:val="00F11761"/>
    <w:rsid w:val="00F11D0C"/>
    <w:rsid w:val="00F125EB"/>
    <w:rsid w:val="00F12E17"/>
    <w:rsid w:val="00F137E0"/>
    <w:rsid w:val="00F1387B"/>
    <w:rsid w:val="00F15332"/>
    <w:rsid w:val="00F15973"/>
    <w:rsid w:val="00F160FA"/>
    <w:rsid w:val="00F168EB"/>
    <w:rsid w:val="00F173F3"/>
    <w:rsid w:val="00F20ADC"/>
    <w:rsid w:val="00F220BB"/>
    <w:rsid w:val="00F2351A"/>
    <w:rsid w:val="00F250F5"/>
    <w:rsid w:val="00F258B2"/>
    <w:rsid w:val="00F30B1D"/>
    <w:rsid w:val="00F31015"/>
    <w:rsid w:val="00F3367C"/>
    <w:rsid w:val="00F33982"/>
    <w:rsid w:val="00F35022"/>
    <w:rsid w:val="00F35A44"/>
    <w:rsid w:val="00F3691F"/>
    <w:rsid w:val="00F36C15"/>
    <w:rsid w:val="00F4004D"/>
    <w:rsid w:val="00F4012F"/>
    <w:rsid w:val="00F41159"/>
    <w:rsid w:val="00F42333"/>
    <w:rsid w:val="00F42427"/>
    <w:rsid w:val="00F466F2"/>
    <w:rsid w:val="00F47316"/>
    <w:rsid w:val="00F473D5"/>
    <w:rsid w:val="00F47DD3"/>
    <w:rsid w:val="00F5019D"/>
    <w:rsid w:val="00F50AA4"/>
    <w:rsid w:val="00F51410"/>
    <w:rsid w:val="00F53423"/>
    <w:rsid w:val="00F54944"/>
    <w:rsid w:val="00F54BBD"/>
    <w:rsid w:val="00F54DEE"/>
    <w:rsid w:val="00F552C4"/>
    <w:rsid w:val="00F55648"/>
    <w:rsid w:val="00F57A1F"/>
    <w:rsid w:val="00F632B3"/>
    <w:rsid w:val="00F63366"/>
    <w:rsid w:val="00F639AB"/>
    <w:rsid w:val="00F64014"/>
    <w:rsid w:val="00F6406A"/>
    <w:rsid w:val="00F64237"/>
    <w:rsid w:val="00F64DBD"/>
    <w:rsid w:val="00F66CAD"/>
    <w:rsid w:val="00F70864"/>
    <w:rsid w:val="00F72005"/>
    <w:rsid w:val="00F73B4E"/>
    <w:rsid w:val="00F75D08"/>
    <w:rsid w:val="00F75F1A"/>
    <w:rsid w:val="00F75F66"/>
    <w:rsid w:val="00F761BC"/>
    <w:rsid w:val="00F76271"/>
    <w:rsid w:val="00F767E3"/>
    <w:rsid w:val="00F76B64"/>
    <w:rsid w:val="00F76E6D"/>
    <w:rsid w:val="00F80548"/>
    <w:rsid w:val="00F805F6"/>
    <w:rsid w:val="00F80B1F"/>
    <w:rsid w:val="00F81B7E"/>
    <w:rsid w:val="00F825F9"/>
    <w:rsid w:val="00F82844"/>
    <w:rsid w:val="00F8373B"/>
    <w:rsid w:val="00F8524D"/>
    <w:rsid w:val="00F85CBB"/>
    <w:rsid w:val="00F872F3"/>
    <w:rsid w:val="00F87CED"/>
    <w:rsid w:val="00F90420"/>
    <w:rsid w:val="00F9130C"/>
    <w:rsid w:val="00F92510"/>
    <w:rsid w:val="00F92E65"/>
    <w:rsid w:val="00F93164"/>
    <w:rsid w:val="00F9392C"/>
    <w:rsid w:val="00F93CCE"/>
    <w:rsid w:val="00F94062"/>
    <w:rsid w:val="00F94356"/>
    <w:rsid w:val="00F94E98"/>
    <w:rsid w:val="00F960F0"/>
    <w:rsid w:val="00F9664E"/>
    <w:rsid w:val="00FA000F"/>
    <w:rsid w:val="00FA06F4"/>
    <w:rsid w:val="00FA103E"/>
    <w:rsid w:val="00FA1AAD"/>
    <w:rsid w:val="00FA28FB"/>
    <w:rsid w:val="00FA330D"/>
    <w:rsid w:val="00FA39AE"/>
    <w:rsid w:val="00FA3BED"/>
    <w:rsid w:val="00FA4B3A"/>
    <w:rsid w:val="00FA6878"/>
    <w:rsid w:val="00FA6D6F"/>
    <w:rsid w:val="00FA7AD6"/>
    <w:rsid w:val="00FB0AD0"/>
    <w:rsid w:val="00FB1F25"/>
    <w:rsid w:val="00FB202A"/>
    <w:rsid w:val="00FB21D7"/>
    <w:rsid w:val="00FB2BD4"/>
    <w:rsid w:val="00FB4683"/>
    <w:rsid w:val="00FB4C6F"/>
    <w:rsid w:val="00FB53C9"/>
    <w:rsid w:val="00FB575E"/>
    <w:rsid w:val="00FB6B8E"/>
    <w:rsid w:val="00FB6CDB"/>
    <w:rsid w:val="00FB72F1"/>
    <w:rsid w:val="00FC046A"/>
    <w:rsid w:val="00FC11E2"/>
    <w:rsid w:val="00FC357C"/>
    <w:rsid w:val="00FC4589"/>
    <w:rsid w:val="00FC4871"/>
    <w:rsid w:val="00FC752F"/>
    <w:rsid w:val="00FC7D24"/>
    <w:rsid w:val="00FC7D3A"/>
    <w:rsid w:val="00FD0E87"/>
    <w:rsid w:val="00FD13FC"/>
    <w:rsid w:val="00FD309B"/>
    <w:rsid w:val="00FD384E"/>
    <w:rsid w:val="00FD4716"/>
    <w:rsid w:val="00FD6DEB"/>
    <w:rsid w:val="00FE021B"/>
    <w:rsid w:val="00FE0473"/>
    <w:rsid w:val="00FE05D7"/>
    <w:rsid w:val="00FE09FB"/>
    <w:rsid w:val="00FE0C49"/>
    <w:rsid w:val="00FE162A"/>
    <w:rsid w:val="00FE2314"/>
    <w:rsid w:val="00FE2673"/>
    <w:rsid w:val="00FE31B4"/>
    <w:rsid w:val="00FE3606"/>
    <w:rsid w:val="00FE7359"/>
    <w:rsid w:val="00FE7670"/>
    <w:rsid w:val="00FE7DBC"/>
    <w:rsid w:val="00FF0D58"/>
    <w:rsid w:val="00FF1872"/>
    <w:rsid w:val="00FF2980"/>
    <w:rsid w:val="00FF2A11"/>
    <w:rsid w:val="00FF3751"/>
    <w:rsid w:val="00FF37E0"/>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A9AA0"/>
  <w15:chartTrackingRefBased/>
  <w15:docId w15:val="{9CA2A57F-0F36-4514-99C9-EB1C93B8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B84"/>
    <w:rPr>
      <w:snapToGrid w:val="0"/>
      <w:sz w:val="24"/>
      <w:lang w:val="en-GB" w:eastAsia="en-GB"/>
    </w:rPr>
  </w:style>
  <w:style w:type="paragraph" w:styleId="Ttulo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tulo1Car"/>
    <w:qFormat/>
    <w:pPr>
      <w:keepNext/>
      <w:numPr>
        <w:numId w:val="1"/>
      </w:numPr>
      <w:jc w:val="both"/>
      <w:outlineLvl w:val="0"/>
    </w:pPr>
    <w:rPr>
      <w:rFonts w:ascii="Arial" w:hAnsi="Arial"/>
      <w:b/>
      <w:kern w:val="28"/>
      <w:sz w:val="28"/>
    </w:rPr>
  </w:style>
  <w:style w:type="paragraph" w:styleId="Ttulo2">
    <w:name w:val="heading 2"/>
    <w:basedOn w:val="Normal"/>
    <w:next w:val="Normal"/>
    <w:link w:val="Ttulo2Car"/>
    <w:qFormat/>
    <w:pPr>
      <w:keepNext/>
      <w:numPr>
        <w:ilvl w:val="1"/>
        <w:numId w:val="1"/>
      </w:numPr>
      <w:spacing w:before="240" w:after="60"/>
      <w:outlineLvl w:val="1"/>
    </w:pPr>
    <w:rPr>
      <w:rFonts w:ascii="Arial" w:hAnsi="Arial"/>
      <w:b/>
      <w:i/>
    </w:rPr>
  </w:style>
  <w:style w:type="paragraph" w:styleId="Ttulo3">
    <w:name w:val="heading 3"/>
    <w:basedOn w:val="Ttulo2"/>
    <w:next w:val="Normal"/>
    <w:link w:val="Ttulo3Car"/>
    <w:qFormat/>
    <w:pPr>
      <w:numPr>
        <w:ilvl w:val="2"/>
      </w:numPr>
      <w:outlineLvl w:val="2"/>
    </w:pPr>
    <w:rPr>
      <w:b w:val="0"/>
      <w:i w:val="0"/>
    </w:rPr>
  </w:style>
  <w:style w:type="paragraph" w:styleId="Ttulo4">
    <w:name w:val="heading 4"/>
    <w:basedOn w:val="Normal"/>
    <w:next w:val="Normal"/>
    <w:qFormat/>
    <w:pPr>
      <w:keepNext/>
      <w:numPr>
        <w:ilvl w:val="3"/>
        <w:numId w:val="1"/>
      </w:numPr>
      <w:spacing w:before="240" w:after="60"/>
      <w:outlineLvl w:val="3"/>
    </w:pPr>
    <w:rPr>
      <w:rFonts w:ascii="Arial" w:hAnsi="Arial"/>
      <w:b/>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TDC1">
    <w:name w:val="toc 1"/>
    <w:basedOn w:val="Normal"/>
    <w:next w:val="Normal"/>
    <w:autoRedefine/>
    <w:uiPriority w:val="39"/>
    <w:pPr>
      <w:tabs>
        <w:tab w:val="left" w:pos="480"/>
        <w:tab w:val="right" w:leader="dot" w:pos="8296"/>
      </w:tabs>
      <w:spacing w:before="120" w:after="120"/>
    </w:pPr>
    <w:rPr>
      <w:b/>
      <w:caps/>
      <w:noProof/>
      <w:sz w:val="20"/>
    </w:rPr>
  </w:style>
  <w:style w:type="paragraph" w:styleId="TD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DC3">
    <w:name w:val="toc 3"/>
    <w:basedOn w:val="Normal"/>
    <w:next w:val="Normal"/>
    <w:autoRedefine/>
    <w:uiPriority w:val="39"/>
    <w:pPr>
      <w:ind w:left="480"/>
    </w:pPr>
    <w:rPr>
      <w:i/>
      <w:sz w:val="20"/>
    </w:rPr>
  </w:style>
  <w:style w:type="paragraph" w:styleId="TDC4">
    <w:name w:val="toc 4"/>
    <w:basedOn w:val="Normal"/>
    <w:next w:val="Normal"/>
    <w:autoRedefine/>
    <w:semiHidden/>
    <w:pPr>
      <w:tabs>
        <w:tab w:val="left" w:pos="1985"/>
        <w:tab w:val="right" w:leader="dot" w:pos="8296"/>
      </w:tabs>
      <w:ind w:left="720"/>
    </w:pPr>
    <w:rPr>
      <w:noProof/>
      <w:sz w:val="18"/>
    </w:rPr>
  </w:style>
  <w:style w:type="paragraph" w:styleId="TDC5">
    <w:name w:val="toc 5"/>
    <w:basedOn w:val="Normal"/>
    <w:next w:val="Normal"/>
    <w:autoRedefine/>
    <w:semiHidden/>
    <w:pPr>
      <w:ind w:left="960"/>
    </w:pPr>
    <w:rPr>
      <w:sz w:val="18"/>
    </w:rPr>
  </w:style>
  <w:style w:type="paragraph" w:styleId="TDC6">
    <w:name w:val="toc 6"/>
    <w:basedOn w:val="Normal"/>
    <w:next w:val="Normal"/>
    <w:autoRedefine/>
    <w:semiHidden/>
    <w:pPr>
      <w:ind w:left="1200"/>
    </w:pPr>
    <w:rPr>
      <w:sz w:val="18"/>
    </w:rPr>
  </w:style>
  <w:style w:type="paragraph" w:styleId="TDC7">
    <w:name w:val="toc 7"/>
    <w:basedOn w:val="Normal"/>
    <w:next w:val="Normal"/>
    <w:autoRedefine/>
    <w:semiHidden/>
    <w:pPr>
      <w:ind w:left="1440"/>
    </w:pPr>
    <w:rPr>
      <w:sz w:val="18"/>
    </w:rPr>
  </w:style>
  <w:style w:type="paragraph" w:styleId="TDC8">
    <w:name w:val="toc 8"/>
    <w:basedOn w:val="Normal"/>
    <w:next w:val="Normal"/>
    <w:autoRedefine/>
    <w:semiHidden/>
    <w:pPr>
      <w:ind w:left="1680"/>
    </w:pPr>
    <w:rPr>
      <w:sz w:val="18"/>
    </w:rPr>
  </w:style>
  <w:style w:type="paragraph" w:styleId="TDC9">
    <w:name w:val="toc 9"/>
    <w:basedOn w:val="Normal"/>
    <w:next w:val="Normal"/>
    <w:autoRedefine/>
    <w:semiHidden/>
    <w:pPr>
      <w:ind w:left="1920"/>
    </w:pPr>
    <w:rPr>
      <w:sz w:val="18"/>
    </w:rPr>
  </w:style>
  <w:style w:type="paragraph" w:styleId="Piedepgina">
    <w:name w:val="footer"/>
    <w:basedOn w:val="Normal"/>
    <w:link w:val="PiedepginaCar"/>
    <w:uiPriority w:val="99"/>
    <w:pPr>
      <w:tabs>
        <w:tab w:val="center" w:pos="4153"/>
        <w:tab w:val="right" w:pos="8306"/>
      </w:tabs>
    </w:pPr>
  </w:style>
  <w:style w:type="character" w:styleId="Nmerodepgina">
    <w:name w:val="page number"/>
    <w:rPr>
      <w:rFonts w:cs="Times New Roman"/>
    </w:rPr>
  </w:style>
  <w:style w:type="paragraph" w:styleId="Encabezado">
    <w:name w:val="header"/>
    <w:basedOn w:val="Normal"/>
    <w:pPr>
      <w:tabs>
        <w:tab w:val="center" w:pos="4153"/>
        <w:tab w:val="right" w:pos="8306"/>
      </w:tabs>
    </w:pPr>
  </w:style>
  <w:style w:type="paragraph" w:customStyle="1" w:styleId="Text1">
    <w:name w:val="Text 1"/>
    <w:basedOn w:val="Normal"/>
    <w:pPr>
      <w:spacing w:after="240"/>
      <w:ind w:left="482"/>
      <w:jc w:val="both"/>
    </w:pPr>
  </w:style>
  <w:style w:type="paragraph" w:customStyle="1" w:styleId="Text2">
    <w:name w:val="Text 2"/>
    <w:basedOn w:val="Normal"/>
    <w:pPr>
      <w:tabs>
        <w:tab w:val="left" w:pos="2161"/>
      </w:tabs>
      <w:spacing w:after="240"/>
      <w:ind w:left="1077"/>
      <w:jc w:val="both"/>
    </w:pPr>
  </w:style>
  <w:style w:type="paragraph" w:styleId="Cierre">
    <w:name w:val="Closing"/>
    <w:basedOn w:val="Normal"/>
    <w:next w:val="Firma"/>
    <w:pPr>
      <w:tabs>
        <w:tab w:val="left" w:pos="5103"/>
      </w:tabs>
      <w:spacing w:before="240" w:after="240"/>
      <w:ind w:left="5103"/>
    </w:pPr>
  </w:style>
  <w:style w:type="paragraph" w:styleId="Firma">
    <w:name w:val="Signature"/>
    <w:basedOn w:val="Normal"/>
    <w:pPr>
      <w:ind w:left="4252"/>
    </w:pPr>
  </w:style>
  <w:style w:type="paragraph" w:customStyle="1" w:styleId="Text3">
    <w:name w:val="Text 3"/>
    <w:basedOn w:val="Normal"/>
    <w:pPr>
      <w:tabs>
        <w:tab w:val="left" w:pos="2302"/>
      </w:tabs>
      <w:spacing w:after="240"/>
      <w:ind w:left="1916"/>
      <w:jc w:val="both"/>
    </w:pPr>
  </w:style>
  <w:style w:type="paragraph" w:styleId="Fecha">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jc w:val="both"/>
    </w:pPr>
    <w:rPr>
      <w:rFonts w:ascii="Arial" w:hAnsi="Arial"/>
      <w:snapToGrid/>
    </w:rPr>
  </w:style>
  <w:style w:type="paragraph" w:customStyle="1" w:styleId="ZDGName">
    <w:name w:val="Z_DGName"/>
    <w:basedOn w:val="Normal"/>
    <w:pPr>
      <w:widowControl w:val="0"/>
      <w:ind w:right="85"/>
      <w:jc w:val="both"/>
    </w:pPr>
    <w:rPr>
      <w:rFonts w:ascii="Arial" w:hAnsi="Arial"/>
      <w:snapToGrid/>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ndice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Sangradetextonormal">
    <w:name w:val="Body Text Indent"/>
    <w:basedOn w:val="Normal"/>
    <w:pPr>
      <w:ind w:left="720"/>
      <w:jc w:val="both"/>
    </w:pPr>
    <w:rPr>
      <w:sz w:val="22"/>
      <w:lang w:val="nl-NL"/>
    </w:rPr>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character" w:styleId="Textoennegrita">
    <w:name w:val="Strong"/>
    <w:qFormat/>
    <w:rPr>
      <w:b/>
    </w:rPr>
  </w:style>
  <w:style w:type="character" w:styleId="Hipervnculo">
    <w:name w:val="Hyperlink"/>
    <w:uiPriority w:val="99"/>
    <w:rPr>
      <w:color w:val="0000FF"/>
      <w:u w:val="single"/>
    </w:rPr>
  </w:style>
  <w:style w:type="paragraph" w:customStyle="1" w:styleId="Tiret0">
    <w:name w:val="Tiret 0"/>
    <w:basedOn w:val="Normal"/>
    <w:pPr>
      <w:spacing w:before="120" w:after="120"/>
      <w:ind w:left="851" w:hanging="851"/>
      <w:jc w:val="both"/>
    </w:pPr>
  </w:style>
  <w:style w:type="character" w:styleId="nfasis">
    <w:name w:val="Emphasis"/>
    <w:qFormat/>
    <w:rPr>
      <w:i/>
    </w:rPr>
  </w:style>
  <w:style w:type="character" w:styleId="Hipervnculovisitado">
    <w:name w:val="FollowedHyperlink"/>
    <w:rPr>
      <w:color w:val="800080"/>
      <w:u w:val="single"/>
    </w:rPr>
  </w:style>
  <w:style w:type="paragraph" w:styleId="Textoindependiente">
    <w:name w:val="Body Text"/>
    <w:basedOn w:val="Normal"/>
    <w:pPr>
      <w:jc w:val="both"/>
    </w:pPr>
    <w:rPr>
      <w:rFonts w:ascii="Arial" w:hAnsi="Arial"/>
      <w:sz w:val="20"/>
    </w:rPr>
  </w:style>
  <w:style w:type="table" w:styleId="Tablaconcuadrcula">
    <w:name w:val="Table Grid"/>
    <w:basedOn w:val="Tablanormal"/>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ocked/>
    <w:rPr>
      <w:rFonts w:ascii="Arial" w:hAnsi="Arial"/>
      <w:b/>
      <w:kern w:val="28"/>
      <w:sz w:val="28"/>
      <w:lang w:val="en-GB"/>
    </w:rPr>
  </w:style>
  <w:style w:type="paragraph" w:customStyle="1" w:styleId="Blockquote">
    <w:name w:val="Blockquote"/>
    <w:basedOn w:val="Normal"/>
    <w:pPr>
      <w:spacing w:before="100" w:after="100"/>
      <w:ind w:left="360" w:right="360"/>
    </w:pPr>
    <w:rPr>
      <w:snapToGrid/>
      <w:lang w:val="fr-BE"/>
    </w:rPr>
  </w:style>
  <w:style w:type="paragraph" w:styleId="NormalWeb">
    <w:name w:val="Normal (Web)"/>
    <w:basedOn w:val="Normal"/>
    <w:uiPriority w:val="99"/>
    <w:pPr>
      <w:spacing w:before="100" w:beforeAutospacing="1" w:after="100" w:afterAutospacing="1"/>
    </w:pPr>
    <w:rPr>
      <w:color w:val="000080"/>
      <w:sz w:val="20"/>
    </w:rPr>
  </w:style>
  <w:style w:type="paragraph" w:styleId="TtuloTDC">
    <w:name w:val="TOC Heading"/>
    <w:basedOn w:val="Ttulo1"/>
    <w:next w:val="Normal"/>
    <w:uiPriority w:val="39"/>
    <w:qFormat/>
    <w:rsid w:val="00E544F1"/>
    <w:pPr>
      <w:keepLines/>
      <w:numPr>
        <w:numId w:val="0"/>
      </w:numPr>
      <w:spacing w:before="480" w:line="276" w:lineRule="auto"/>
      <w:jc w:val="left"/>
      <w:outlineLvl w:val="9"/>
    </w:pPr>
    <w:rPr>
      <w:rFonts w:ascii="Cambria" w:eastAsia="MS Gothic" w:hAnsi="Cambria"/>
      <w:bCs/>
      <w:snapToGrid/>
      <w:color w:val="365F91"/>
      <w:kern w:val="0"/>
      <w:szCs w:val="28"/>
      <w:lang w:val="en-US" w:eastAsia="ja-JP"/>
    </w:rPr>
  </w:style>
  <w:style w:type="character" w:customStyle="1" w:styleId="PiedepginaCar">
    <w:name w:val="Pie de página Car"/>
    <w:link w:val="Piedepgina"/>
    <w:uiPriority w:val="99"/>
    <w:rsid w:val="008F6B7F"/>
    <w:rPr>
      <w:snapToGrid w:val="0"/>
      <w:sz w:val="24"/>
    </w:rPr>
  </w:style>
  <w:style w:type="character" w:customStyle="1" w:styleId="Ttulo1Car">
    <w:name w:val="Título 1 Car"/>
    <w:aliases w:val="Heading 1 Char Car,Heading 1 Char1 Char Car,Heading 1 Char Char Char Car,Heading 1 Char1 Char Char Char Car,Heading 1 Char Char Char Char Char Car,Heading 1 Char1 Char Char Char Char Char Car,Heading 1 Char Char Char Char Char Char Char Car"/>
    <w:basedOn w:val="Fuentedeprrafopredeter"/>
    <w:link w:val="Ttulo1"/>
    <w:rsid w:val="00F93164"/>
    <w:rPr>
      <w:rFonts w:ascii="Arial" w:hAnsi="Arial"/>
      <w:b/>
      <w:snapToGrid w:val="0"/>
      <w:kern w:val="28"/>
      <w:sz w:val="28"/>
      <w:lang w:val="en-GB" w:eastAsia="en-GB"/>
    </w:rPr>
  </w:style>
  <w:style w:type="character" w:customStyle="1" w:styleId="Ttulo2Car">
    <w:name w:val="Título 2 Car"/>
    <w:basedOn w:val="Fuentedeprrafopredeter"/>
    <w:link w:val="Ttulo2"/>
    <w:rsid w:val="00F93164"/>
    <w:rPr>
      <w:rFonts w:ascii="Arial" w:hAnsi="Arial"/>
      <w:b/>
      <w:i/>
      <w:snapToGrid w:val="0"/>
      <w:sz w:val="24"/>
      <w:lang w:val="en-GB" w:eastAsia="en-GB"/>
    </w:rPr>
  </w:style>
  <w:style w:type="character" w:customStyle="1" w:styleId="Ttulo3Car">
    <w:name w:val="Título 3 Car"/>
    <w:basedOn w:val="Fuentedeprrafopredeter"/>
    <w:link w:val="Ttulo3"/>
    <w:rsid w:val="00F93164"/>
    <w:rPr>
      <w:rFonts w:ascii="Arial" w:hAnsi="Arial"/>
      <w:snapToGrid w:val="0"/>
      <w:sz w:val="24"/>
      <w:lang w:val="en-GB" w:eastAsia="en-GB"/>
    </w:rPr>
  </w:style>
  <w:style w:type="paragraph" w:styleId="Prrafodelista">
    <w:name w:val="List Paragraph"/>
    <w:basedOn w:val="Normal"/>
    <w:uiPriority w:val="34"/>
    <w:qFormat/>
    <w:rsid w:val="004C0F8A"/>
    <w:pPr>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Mencinsinresolver1">
    <w:name w:val="Mención sin resolver1"/>
    <w:basedOn w:val="Fuentedeprrafopredeter"/>
    <w:uiPriority w:val="99"/>
    <w:semiHidden/>
    <w:unhideWhenUsed/>
    <w:rsid w:val="003D65DA"/>
    <w:rPr>
      <w:color w:val="605E5C"/>
      <w:shd w:val="clear" w:color="auto" w:fill="E1DFDD"/>
    </w:rPr>
  </w:style>
  <w:style w:type="character" w:styleId="Refdecomentario">
    <w:name w:val="annotation reference"/>
    <w:basedOn w:val="Fuentedeprrafopredeter"/>
    <w:rsid w:val="00873E52"/>
    <w:rPr>
      <w:sz w:val="16"/>
      <w:szCs w:val="16"/>
    </w:rPr>
  </w:style>
  <w:style w:type="paragraph" w:styleId="Textocomentario">
    <w:name w:val="annotation text"/>
    <w:basedOn w:val="Normal"/>
    <w:link w:val="TextocomentarioCar"/>
    <w:rsid w:val="00873E52"/>
    <w:rPr>
      <w:sz w:val="20"/>
    </w:rPr>
  </w:style>
  <w:style w:type="character" w:customStyle="1" w:styleId="TextocomentarioCar">
    <w:name w:val="Texto comentario Car"/>
    <w:basedOn w:val="Fuentedeprrafopredeter"/>
    <w:link w:val="Textocomentario"/>
    <w:rsid w:val="00873E52"/>
    <w:rPr>
      <w:snapToGrid w:val="0"/>
      <w:lang w:val="en-GB" w:eastAsia="en-GB"/>
    </w:rPr>
  </w:style>
  <w:style w:type="paragraph" w:styleId="Asuntodelcomentario">
    <w:name w:val="annotation subject"/>
    <w:basedOn w:val="Textocomentario"/>
    <w:next w:val="Textocomentario"/>
    <w:link w:val="AsuntodelcomentarioCar"/>
    <w:rsid w:val="00873E52"/>
    <w:rPr>
      <w:b/>
      <w:bCs/>
    </w:rPr>
  </w:style>
  <w:style w:type="character" w:customStyle="1" w:styleId="AsuntodelcomentarioCar">
    <w:name w:val="Asunto del comentario Car"/>
    <w:basedOn w:val="TextocomentarioCar"/>
    <w:link w:val="Asuntodelcomentario"/>
    <w:rsid w:val="00873E52"/>
    <w:rPr>
      <w:b/>
      <w:bCs/>
      <w:snapToGrid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29537">
      <w:bodyDiv w:val="1"/>
      <w:marLeft w:val="0"/>
      <w:marRight w:val="0"/>
      <w:marTop w:val="0"/>
      <w:marBottom w:val="0"/>
      <w:divBdr>
        <w:top w:val="none" w:sz="0" w:space="0" w:color="auto"/>
        <w:left w:val="none" w:sz="0" w:space="0" w:color="auto"/>
        <w:bottom w:val="none" w:sz="0" w:space="0" w:color="auto"/>
        <w:right w:val="none" w:sz="0" w:space="0" w:color="auto"/>
      </w:divBdr>
    </w:div>
    <w:div w:id="18259706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act.php?id=BOE-A-2003-209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Pages>
  <Words>2788</Words>
  <Characters>15334</Characters>
  <Application>Microsoft Office Word</Application>
  <DocSecurity>0</DocSecurity>
  <Lines>127</Lines>
  <Paragraphs>36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INTERNAL AUDIT SERVICE OF THE EUROPEAN COMMISSION</vt:lpstr>
      <vt:lpstr>INTERNAL AUDIT SERVICE OF THE EUROPEAN COMMISSION</vt:lpstr>
      <vt:lpstr>INTERNAL AUDIT SERVICE OF THE EUROPEAN COMMISSION</vt:lpstr>
    </vt:vector>
  </TitlesOfParts>
  <Company> </Company>
  <LinksUpToDate>false</LinksUpToDate>
  <CharactersWithSpaces>18086</CharactersWithSpaces>
  <SharedDoc>false</SharedDoc>
  <HLinks>
    <vt:vector size="162" baseType="variant">
      <vt:variant>
        <vt:i4>1900604</vt:i4>
      </vt:variant>
      <vt:variant>
        <vt:i4>158</vt:i4>
      </vt:variant>
      <vt:variant>
        <vt:i4>0</vt:i4>
      </vt:variant>
      <vt:variant>
        <vt:i4>5</vt:i4>
      </vt:variant>
      <vt:variant>
        <vt:lpwstr/>
      </vt:variant>
      <vt:variant>
        <vt:lpwstr>_Toc499631242</vt:lpwstr>
      </vt:variant>
      <vt:variant>
        <vt:i4>1900604</vt:i4>
      </vt:variant>
      <vt:variant>
        <vt:i4>152</vt:i4>
      </vt:variant>
      <vt:variant>
        <vt:i4>0</vt:i4>
      </vt:variant>
      <vt:variant>
        <vt:i4>5</vt:i4>
      </vt:variant>
      <vt:variant>
        <vt:lpwstr/>
      </vt:variant>
      <vt:variant>
        <vt:lpwstr>_Toc499631241</vt:lpwstr>
      </vt:variant>
      <vt:variant>
        <vt:i4>1900604</vt:i4>
      </vt:variant>
      <vt:variant>
        <vt:i4>146</vt:i4>
      </vt:variant>
      <vt:variant>
        <vt:i4>0</vt:i4>
      </vt:variant>
      <vt:variant>
        <vt:i4>5</vt:i4>
      </vt:variant>
      <vt:variant>
        <vt:lpwstr/>
      </vt:variant>
      <vt:variant>
        <vt:lpwstr>_Toc499631240</vt:lpwstr>
      </vt:variant>
      <vt:variant>
        <vt:i4>1703996</vt:i4>
      </vt:variant>
      <vt:variant>
        <vt:i4>140</vt:i4>
      </vt:variant>
      <vt:variant>
        <vt:i4>0</vt:i4>
      </vt:variant>
      <vt:variant>
        <vt:i4>5</vt:i4>
      </vt:variant>
      <vt:variant>
        <vt:lpwstr/>
      </vt:variant>
      <vt:variant>
        <vt:lpwstr>_Toc499631239</vt:lpwstr>
      </vt:variant>
      <vt:variant>
        <vt:i4>1703996</vt:i4>
      </vt:variant>
      <vt:variant>
        <vt:i4>134</vt:i4>
      </vt:variant>
      <vt:variant>
        <vt:i4>0</vt:i4>
      </vt:variant>
      <vt:variant>
        <vt:i4>5</vt:i4>
      </vt:variant>
      <vt:variant>
        <vt:lpwstr/>
      </vt:variant>
      <vt:variant>
        <vt:lpwstr>_Toc499631238</vt:lpwstr>
      </vt:variant>
      <vt:variant>
        <vt:i4>1703996</vt:i4>
      </vt:variant>
      <vt:variant>
        <vt:i4>128</vt:i4>
      </vt:variant>
      <vt:variant>
        <vt:i4>0</vt:i4>
      </vt:variant>
      <vt:variant>
        <vt:i4>5</vt:i4>
      </vt:variant>
      <vt:variant>
        <vt:lpwstr/>
      </vt:variant>
      <vt:variant>
        <vt:lpwstr>_Toc499631237</vt:lpwstr>
      </vt:variant>
      <vt:variant>
        <vt:i4>1703996</vt:i4>
      </vt:variant>
      <vt:variant>
        <vt:i4>122</vt:i4>
      </vt:variant>
      <vt:variant>
        <vt:i4>0</vt:i4>
      </vt:variant>
      <vt:variant>
        <vt:i4>5</vt:i4>
      </vt:variant>
      <vt:variant>
        <vt:lpwstr/>
      </vt:variant>
      <vt:variant>
        <vt:lpwstr>_Toc499631236</vt:lpwstr>
      </vt:variant>
      <vt:variant>
        <vt:i4>1703996</vt:i4>
      </vt:variant>
      <vt:variant>
        <vt:i4>116</vt:i4>
      </vt:variant>
      <vt:variant>
        <vt:i4>0</vt:i4>
      </vt:variant>
      <vt:variant>
        <vt:i4>5</vt:i4>
      </vt:variant>
      <vt:variant>
        <vt:lpwstr/>
      </vt:variant>
      <vt:variant>
        <vt:lpwstr>_Toc499631235</vt:lpwstr>
      </vt:variant>
      <vt:variant>
        <vt:i4>1703996</vt:i4>
      </vt:variant>
      <vt:variant>
        <vt:i4>110</vt:i4>
      </vt:variant>
      <vt:variant>
        <vt:i4>0</vt:i4>
      </vt:variant>
      <vt:variant>
        <vt:i4>5</vt:i4>
      </vt:variant>
      <vt:variant>
        <vt:lpwstr/>
      </vt:variant>
      <vt:variant>
        <vt:lpwstr>_Toc499631234</vt:lpwstr>
      </vt:variant>
      <vt:variant>
        <vt:i4>1703996</vt:i4>
      </vt:variant>
      <vt:variant>
        <vt:i4>104</vt:i4>
      </vt:variant>
      <vt:variant>
        <vt:i4>0</vt:i4>
      </vt:variant>
      <vt:variant>
        <vt:i4>5</vt:i4>
      </vt:variant>
      <vt:variant>
        <vt:lpwstr/>
      </vt:variant>
      <vt:variant>
        <vt:lpwstr>_Toc499631233</vt:lpwstr>
      </vt:variant>
      <vt:variant>
        <vt:i4>1703996</vt:i4>
      </vt:variant>
      <vt:variant>
        <vt:i4>98</vt:i4>
      </vt:variant>
      <vt:variant>
        <vt:i4>0</vt:i4>
      </vt:variant>
      <vt:variant>
        <vt:i4>5</vt:i4>
      </vt:variant>
      <vt:variant>
        <vt:lpwstr/>
      </vt:variant>
      <vt:variant>
        <vt:lpwstr>_Toc499631232</vt:lpwstr>
      </vt:variant>
      <vt:variant>
        <vt:i4>1703996</vt:i4>
      </vt:variant>
      <vt:variant>
        <vt:i4>92</vt:i4>
      </vt:variant>
      <vt:variant>
        <vt:i4>0</vt:i4>
      </vt:variant>
      <vt:variant>
        <vt:i4>5</vt:i4>
      </vt:variant>
      <vt:variant>
        <vt:lpwstr/>
      </vt:variant>
      <vt:variant>
        <vt:lpwstr>_Toc499631231</vt:lpwstr>
      </vt:variant>
      <vt:variant>
        <vt:i4>1703996</vt:i4>
      </vt:variant>
      <vt:variant>
        <vt:i4>86</vt:i4>
      </vt:variant>
      <vt:variant>
        <vt:i4>0</vt:i4>
      </vt:variant>
      <vt:variant>
        <vt:i4>5</vt:i4>
      </vt:variant>
      <vt:variant>
        <vt:lpwstr/>
      </vt:variant>
      <vt:variant>
        <vt:lpwstr>_Toc499631230</vt:lpwstr>
      </vt:variant>
      <vt:variant>
        <vt:i4>1769532</vt:i4>
      </vt:variant>
      <vt:variant>
        <vt:i4>80</vt:i4>
      </vt:variant>
      <vt:variant>
        <vt:i4>0</vt:i4>
      </vt:variant>
      <vt:variant>
        <vt:i4>5</vt:i4>
      </vt:variant>
      <vt:variant>
        <vt:lpwstr/>
      </vt:variant>
      <vt:variant>
        <vt:lpwstr>_Toc499631229</vt:lpwstr>
      </vt:variant>
      <vt:variant>
        <vt:i4>1769532</vt:i4>
      </vt:variant>
      <vt:variant>
        <vt:i4>74</vt:i4>
      </vt:variant>
      <vt:variant>
        <vt:i4>0</vt:i4>
      </vt:variant>
      <vt:variant>
        <vt:i4>5</vt:i4>
      </vt:variant>
      <vt:variant>
        <vt:lpwstr/>
      </vt:variant>
      <vt:variant>
        <vt:lpwstr>_Toc499631228</vt:lpwstr>
      </vt:variant>
      <vt:variant>
        <vt:i4>1769532</vt:i4>
      </vt:variant>
      <vt:variant>
        <vt:i4>68</vt:i4>
      </vt:variant>
      <vt:variant>
        <vt:i4>0</vt:i4>
      </vt:variant>
      <vt:variant>
        <vt:i4>5</vt:i4>
      </vt:variant>
      <vt:variant>
        <vt:lpwstr/>
      </vt:variant>
      <vt:variant>
        <vt:lpwstr>_Toc499631227</vt:lpwstr>
      </vt:variant>
      <vt:variant>
        <vt:i4>1769532</vt:i4>
      </vt:variant>
      <vt:variant>
        <vt:i4>62</vt:i4>
      </vt:variant>
      <vt:variant>
        <vt:i4>0</vt:i4>
      </vt:variant>
      <vt:variant>
        <vt:i4>5</vt:i4>
      </vt:variant>
      <vt:variant>
        <vt:lpwstr/>
      </vt:variant>
      <vt:variant>
        <vt:lpwstr>_Toc499631226</vt:lpwstr>
      </vt:variant>
      <vt:variant>
        <vt:i4>1769532</vt:i4>
      </vt:variant>
      <vt:variant>
        <vt:i4>56</vt:i4>
      </vt:variant>
      <vt:variant>
        <vt:i4>0</vt:i4>
      </vt:variant>
      <vt:variant>
        <vt:i4>5</vt:i4>
      </vt:variant>
      <vt:variant>
        <vt:lpwstr/>
      </vt:variant>
      <vt:variant>
        <vt:lpwstr>_Toc499631225</vt:lpwstr>
      </vt:variant>
      <vt:variant>
        <vt:i4>1769532</vt:i4>
      </vt:variant>
      <vt:variant>
        <vt:i4>50</vt:i4>
      </vt:variant>
      <vt:variant>
        <vt:i4>0</vt:i4>
      </vt:variant>
      <vt:variant>
        <vt:i4>5</vt:i4>
      </vt:variant>
      <vt:variant>
        <vt:lpwstr/>
      </vt:variant>
      <vt:variant>
        <vt:lpwstr>_Toc499631224</vt:lpwstr>
      </vt:variant>
      <vt:variant>
        <vt:i4>1769532</vt:i4>
      </vt:variant>
      <vt:variant>
        <vt:i4>44</vt:i4>
      </vt:variant>
      <vt:variant>
        <vt:i4>0</vt:i4>
      </vt:variant>
      <vt:variant>
        <vt:i4>5</vt:i4>
      </vt:variant>
      <vt:variant>
        <vt:lpwstr/>
      </vt:variant>
      <vt:variant>
        <vt:lpwstr>_Toc499631223</vt:lpwstr>
      </vt:variant>
      <vt:variant>
        <vt:i4>1769532</vt:i4>
      </vt:variant>
      <vt:variant>
        <vt:i4>38</vt:i4>
      </vt:variant>
      <vt:variant>
        <vt:i4>0</vt:i4>
      </vt:variant>
      <vt:variant>
        <vt:i4>5</vt:i4>
      </vt:variant>
      <vt:variant>
        <vt:lpwstr/>
      </vt:variant>
      <vt:variant>
        <vt:lpwstr>_Toc499631222</vt:lpwstr>
      </vt:variant>
      <vt:variant>
        <vt:i4>1769532</vt:i4>
      </vt:variant>
      <vt:variant>
        <vt:i4>32</vt:i4>
      </vt:variant>
      <vt:variant>
        <vt:i4>0</vt:i4>
      </vt:variant>
      <vt:variant>
        <vt:i4>5</vt:i4>
      </vt:variant>
      <vt:variant>
        <vt:lpwstr/>
      </vt:variant>
      <vt:variant>
        <vt:lpwstr>_Toc499631221</vt:lpwstr>
      </vt:variant>
      <vt:variant>
        <vt:i4>1769532</vt:i4>
      </vt:variant>
      <vt:variant>
        <vt:i4>26</vt:i4>
      </vt:variant>
      <vt:variant>
        <vt:i4>0</vt:i4>
      </vt:variant>
      <vt:variant>
        <vt:i4>5</vt:i4>
      </vt:variant>
      <vt:variant>
        <vt:lpwstr/>
      </vt:variant>
      <vt:variant>
        <vt:lpwstr>_Toc499631220</vt:lpwstr>
      </vt:variant>
      <vt:variant>
        <vt:i4>1572924</vt:i4>
      </vt:variant>
      <vt:variant>
        <vt:i4>20</vt:i4>
      </vt:variant>
      <vt:variant>
        <vt:i4>0</vt:i4>
      </vt:variant>
      <vt:variant>
        <vt:i4>5</vt:i4>
      </vt:variant>
      <vt:variant>
        <vt:lpwstr/>
      </vt:variant>
      <vt:variant>
        <vt:lpwstr>_Toc499631219</vt:lpwstr>
      </vt:variant>
      <vt:variant>
        <vt:i4>1572924</vt:i4>
      </vt:variant>
      <vt:variant>
        <vt:i4>14</vt:i4>
      </vt:variant>
      <vt:variant>
        <vt:i4>0</vt:i4>
      </vt:variant>
      <vt:variant>
        <vt:i4>5</vt:i4>
      </vt:variant>
      <vt:variant>
        <vt:lpwstr/>
      </vt:variant>
      <vt:variant>
        <vt:lpwstr>_Toc499631218</vt:lpwstr>
      </vt:variant>
      <vt:variant>
        <vt:i4>1572924</vt:i4>
      </vt:variant>
      <vt:variant>
        <vt:i4>8</vt:i4>
      </vt:variant>
      <vt:variant>
        <vt:i4>0</vt:i4>
      </vt:variant>
      <vt:variant>
        <vt:i4>5</vt:i4>
      </vt:variant>
      <vt:variant>
        <vt:lpwstr/>
      </vt:variant>
      <vt:variant>
        <vt:lpwstr>_Toc499631217</vt:lpwstr>
      </vt:variant>
      <vt:variant>
        <vt:i4>1572924</vt:i4>
      </vt:variant>
      <vt:variant>
        <vt:i4>2</vt:i4>
      </vt:variant>
      <vt:variant>
        <vt:i4>0</vt:i4>
      </vt:variant>
      <vt:variant>
        <vt:i4>5</vt:i4>
      </vt:variant>
      <vt:variant>
        <vt:lpwstr/>
      </vt:variant>
      <vt:variant>
        <vt:lpwstr>_Toc499631216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subject/>
  <dc:creator>swartwy</dc:creator>
  <cp:keywords/>
  <dc:description/>
  <cp:lastModifiedBy>Antonio Lorenzo Castellanos</cp:lastModifiedBy>
  <cp:revision>14</cp:revision>
  <cp:lastPrinted>2017-12-08T13:42:00Z</cp:lastPrinted>
  <dcterms:created xsi:type="dcterms:W3CDTF">2019-04-30T12:46:00Z</dcterms:created>
  <dcterms:modified xsi:type="dcterms:W3CDTF">2019-05-28T10:19:00Z</dcterms:modified>
</cp:coreProperties>
</file>